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E5185" w14:textId="19E5F979" w:rsidR="00072022" w:rsidRPr="009F139F" w:rsidRDefault="00072022" w:rsidP="65D8E4B2">
      <w:pPr>
        <w:spacing w:after="0" w:line="360" w:lineRule="auto"/>
        <w:jc w:val="center"/>
        <w:rPr>
          <w:rFonts w:eastAsiaTheme="minorEastAsia"/>
          <w:b/>
          <w:bCs/>
          <w:sz w:val="26"/>
          <w:szCs w:val="26"/>
        </w:rPr>
      </w:pPr>
      <w:r w:rsidRPr="009F139F">
        <w:rPr>
          <w:rFonts w:eastAsiaTheme="minorEastAsia"/>
          <w:b/>
          <w:bCs/>
          <w:sz w:val="26"/>
          <w:szCs w:val="26"/>
        </w:rPr>
        <w:t>INSTRUKCJA OCHRONY DANYCH</w:t>
      </w:r>
      <w:r w:rsidR="009F139F" w:rsidRPr="009F139F">
        <w:rPr>
          <w:rFonts w:eastAsiaTheme="minorEastAsia"/>
          <w:b/>
          <w:bCs/>
          <w:sz w:val="26"/>
          <w:szCs w:val="26"/>
        </w:rPr>
        <w:t xml:space="preserve"> </w:t>
      </w:r>
      <w:r w:rsidR="00B50C88">
        <w:rPr>
          <w:rFonts w:eastAsiaTheme="minorEastAsia"/>
          <w:b/>
          <w:bCs/>
          <w:sz w:val="26"/>
          <w:szCs w:val="26"/>
        </w:rPr>
        <w:t xml:space="preserve">OSOBOWYCH </w:t>
      </w:r>
      <w:r w:rsidR="009F139F" w:rsidRPr="009F139F">
        <w:rPr>
          <w:rFonts w:eastAsiaTheme="minorEastAsia"/>
          <w:b/>
          <w:bCs/>
          <w:sz w:val="26"/>
          <w:szCs w:val="26"/>
        </w:rPr>
        <w:t>(IOD</w:t>
      </w:r>
      <w:r w:rsidR="00B50C88">
        <w:rPr>
          <w:rFonts w:eastAsiaTheme="minorEastAsia"/>
          <w:b/>
          <w:bCs/>
          <w:sz w:val="26"/>
          <w:szCs w:val="26"/>
        </w:rPr>
        <w:t>O</w:t>
      </w:r>
      <w:r w:rsidR="009F139F" w:rsidRPr="009F139F">
        <w:rPr>
          <w:rFonts w:eastAsiaTheme="minorEastAsia"/>
          <w:b/>
          <w:bCs/>
          <w:sz w:val="26"/>
          <w:szCs w:val="26"/>
        </w:rPr>
        <w:t>)</w:t>
      </w:r>
    </w:p>
    <w:p w14:paraId="79FD1CF2" w14:textId="77777777" w:rsidR="00A12591" w:rsidRPr="009F139F" w:rsidRDefault="00A12591" w:rsidP="65D8E4B2">
      <w:pPr>
        <w:spacing w:after="0" w:line="360" w:lineRule="auto"/>
        <w:rPr>
          <w:rFonts w:eastAsiaTheme="minorEastAsia"/>
        </w:rPr>
      </w:pPr>
    </w:p>
    <w:p w14:paraId="7E4C5C08" w14:textId="1B9718BC" w:rsidR="00410732" w:rsidRPr="009F139F" w:rsidRDefault="55DCFBFF" w:rsidP="65D8E4B2">
      <w:p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  <w:b/>
          <w:bCs/>
        </w:rPr>
        <w:t>Cel Instrukcji:</w:t>
      </w:r>
      <w:r w:rsidRPr="009F139F">
        <w:rPr>
          <w:rFonts w:eastAsiaTheme="minorEastAsia"/>
        </w:rPr>
        <w:t xml:space="preserve"> wdrożenie</w:t>
      </w:r>
      <w:r w:rsidR="00274980" w:rsidRPr="009F139F">
        <w:rPr>
          <w:rFonts w:eastAsiaTheme="minorEastAsia"/>
        </w:rPr>
        <w:t xml:space="preserve"> </w:t>
      </w:r>
      <w:r w:rsidRPr="009F139F">
        <w:rPr>
          <w:rFonts w:eastAsiaTheme="minorEastAsia"/>
        </w:rPr>
        <w:t>najważniejszych reguł ochrony danych osobowych, zgodnie z Ogólnym Rozporządzeniem o Ochronie Danych (RODO).</w:t>
      </w:r>
    </w:p>
    <w:p w14:paraId="5273A34E" w14:textId="77777777" w:rsidR="009F15DC" w:rsidRPr="009F139F" w:rsidRDefault="009F15DC" w:rsidP="65D8E4B2">
      <w:pPr>
        <w:spacing w:after="0" w:line="360" w:lineRule="auto"/>
        <w:jc w:val="both"/>
        <w:rPr>
          <w:rFonts w:eastAsiaTheme="minorEastAsia"/>
        </w:rPr>
      </w:pPr>
    </w:p>
    <w:p w14:paraId="394CBFAD" w14:textId="42CD13E1" w:rsidR="00300B7C" w:rsidRPr="009F139F" w:rsidRDefault="00410732" w:rsidP="65D8E4B2">
      <w:p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  <w:b/>
          <w:bCs/>
        </w:rPr>
        <w:t>Przedmiot Instrukcji:</w:t>
      </w:r>
      <w:r w:rsidRPr="009F139F">
        <w:rPr>
          <w:rFonts w:eastAsiaTheme="minorEastAsia"/>
        </w:rPr>
        <w:t xml:space="preserve"> </w:t>
      </w:r>
      <w:r w:rsidR="00534505" w:rsidRPr="009F139F">
        <w:rPr>
          <w:rFonts w:eastAsiaTheme="minorEastAsia"/>
        </w:rPr>
        <w:t>poinstruowanie pracowników</w:t>
      </w:r>
      <w:r w:rsidR="00AD6173" w:rsidRPr="009F139F">
        <w:rPr>
          <w:rFonts w:eastAsiaTheme="minorEastAsia"/>
        </w:rPr>
        <w:t xml:space="preserve"> </w:t>
      </w:r>
      <w:r w:rsidR="00534505" w:rsidRPr="009F139F">
        <w:rPr>
          <w:rFonts w:eastAsiaTheme="minorEastAsia"/>
        </w:rPr>
        <w:t xml:space="preserve">w jaki sposób powinni działać, aby przestrzegać </w:t>
      </w:r>
      <w:r w:rsidR="00300B7C" w:rsidRPr="009F139F">
        <w:rPr>
          <w:rFonts w:eastAsiaTheme="minorEastAsia"/>
        </w:rPr>
        <w:t xml:space="preserve">unijnych, krajowych i </w:t>
      </w:r>
      <w:r w:rsidR="00E3713A" w:rsidRPr="009F139F">
        <w:rPr>
          <w:rFonts w:eastAsiaTheme="minorEastAsia"/>
        </w:rPr>
        <w:t>wewnętrznych</w:t>
      </w:r>
      <w:r w:rsidR="00300B7C" w:rsidRPr="009F139F">
        <w:rPr>
          <w:rFonts w:eastAsiaTheme="minorEastAsia"/>
        </w:rPr>
        <w:t xml:space="preserve"> regulacji w obszarze ochrony danych osobowych.</w:t>
      </w:r>
    </w:p>
    <w:p w14:paraId="50622F9B" w14:textId="77777777" w:rsidR="009F15DC" w:rsidRPr="009F139F" w:rsidRDefault="009F15DC" w:rsidP="65D8E4B2">
      <w:pPr>
        <w:spacing w:after="0" w:line="360" w:lineRule="auto"/>
        <w:jc w:val="both"/>
        <w:rPr>
          <w:rFonts w:eastAsiaTheme="minorEastAsia"/>
        </w:rPr>
      </w:pPr>
    </w:p>
    <w:p w14:paraId="61C92C64" w14:textId="193881AD" w:rsidR="00303702" w:rsidRPr="009F139F" w:rsidRDefault="55DCFBFF" w:rsidP="65D8E4B2">
      <w:p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  <w:b/>
          <w:bCs/>
        </w:rPr>
        <w:t>Adresaci Instrukcji:</w:t>
      </w:r>
      <w:r w:rsidRPr="009F139F">
        <w:rPr>
          <w:rFonts w:eastAsiaTheme="minorEastAsia"/>
        </w:rPr>
        <w:t xml:space="preserve"> pracownicy</w:t>
      </w:r>
      <w:r w:rsidR="00AD6173" w:rsidRPr="009F139F">
        <w:rPr>
          <w:rFonts w:eastAsiaTheme="minorEastAsia"/>
        </w:rPr>
        <w:t xml:space="preserve"> </w:t>
      </w:r>
      <w:r w:rsidRPr="009F139F">
        <w:rPr>
          <w:rFonts w:eastAsiaTheme="minorEastAsia"/>
        </w:rPr>
        <w:t>(w tym nauczyciele</w:t>
      </w:r>
      <w:r w:rsidR="00E305D8" w:rsidRPr="009F139F">
        <w:rPr>
          <w:rFonts w:eastAsiaTheme="minorEastAsia"/>
        </w:rPr>
        <w:t xml:space="preserve">, </w:t>
      </w:r>
      <w:r w:rsidRPr="009F139F">
        <w:rPr>
          <w:rFonts w:eastAsiaTheme="minorEastAsia"/>
        </w:rPr>
        <w:t>pracownicy administracyjni</w:t>
      </w:r>
      <w:r w:rsidR="00E305D8" w:rsidRPr="009F139F">
        <w:rPr>
          <w:rFonts w:eastAsiaTheme="minorEastAsia"/>
        </w:rPr>
        <w:t xml:space="preserve"> oraz pracownicy obsługi</w:t>
      </w:r>
      <w:r w:rsidRPr="009F139F">
        <w:rPr>
          <w:rFonts w:eastAsiaTheme="minorEastAsia"/>
        </w:rPr>
        <w:t>), którzy w ramach swoich obowiązków służbowych, przetwarzają dane osobowe – w tym uczniów, innych pracowników, wykonawców, dostawców lub innych osób (np. najemc</w:t>
      </w:r>
      <w:r w:rsidR="00ED0BCD" w:rsidRPr="009F139F">
        <w:rPr>
          <w:rFonts w:eastAsiaTheme="minorEastAsia"/>
        </w:rPr>
        <w:t>ów</w:t>
      </w:r>
      <w:r w:rsidRPr="009F139F">
        <w:rPr>
          <w:rFonts w:eastAsiaTheme="minorEastAsia"/>
        </w:rPr>
        <w:t xml:space="preserve">). Adresatami niniejszej Instrukcji są również członkowie Rady Rodziców, którzy w ramach swojej działalności mają dostęp do danych osobowych przetwarzanych przez </w:t>
      </w:r>
      <w:r w:rsidR="00ED267F" w:rsidRPr="009F139F">
        <w:rPr>
          <w:rFonts w:eastAsiaTheme="minorEastAsia"/>
        </w:rPr>
        <w:t>jednostkę oświatową.</w:t>
      </w:r>
      <w:r w:rsidRPr="009F139F">
        <w:rPr>
          <w:rFonts w:eastAsiaTheme="minorEastAsia"/>
        </w:rPr>
        <w:t xml:space="preserve"> </w:t>
      </w:r>
    </w:p>
    <w:p w14:paraId="7DB8E56C" w14:textId="77777777" w:rsidR="009A3AF8" w:rsidRPr="009F139F" w:rsidRDefault="009A3AF8" w:rsidP="65D8E4B2">
      <w:pPr>
        <w:spacing w:after="0" w:line="360" w:lineRule="auto"/>
        <w:jc w:val="both"/>
        <w:rPr>
          <w:rFonts w:eastAsiaTheme="minorEastAsia"/>
        </w:rPr>
      </w:pPr>
    </w:p>
    <w:p w14:paraId="58E09D9C" w14:textId="77777777" w:rsidR="00303702" w:rsidRPr="009F139F" w:rsidRDefault="004309D6" w:rsidP="65D8E4B2">
      <w:p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>Zagadnienia poruszane w Instrukcji: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30914756"/>
        <w:docPartObj>
          <w:docPartGallery w:val="Table of Contents"/>
          <w:docPartUnique/>
        </w:docPartObj>
      </w:sdtPr>
      <w:sdtEndPr>
        <w:rPr>
          <w:rStyle w:val="Hipercze"/>
          <w:rFonts w:asciiTheme="majorHAnsi" w:hAnsiTheme="majorHAnsi" w:cstheme="majorHAnsi"/>
          <w:noProof/>
          <w:u w:val="single"/>
        </w:rPr>
      </w:sdtEndPr>
      <w:sdtContent>
        <w:p w14:paraId="0D7BDE37" w14:textId="5F82EB3B" w:rsidR="00042124" w:rsidRPr="009F139F" w:rsidRDefault="00042124" w:rsidP="65D8E4B2">
          <w:pPr>
            <w:pStyle w:val="Nagwekspisutreci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r w:rsidRPr="009F139F">
            <w:rPr>
              <w:color w:val="auto"/>
              <w:sz w:val="22"/>
              <w:szCs w:val="22"/>
            </w:rPr>
            <w:t>Spis treści</w:t>
          </w:r>
        </w:p>
        <w:p w14:paraId="47FC85C3" w14:textId="203C5268" w:rsidR="00B261E4" w:rsidRPr="009F139F" w:rsidRDefault="00042124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lang w:eastAsia="pl-PL"/>
            </w:rPr>
          </w:pPr>
          <w:r w:rsidRPr="009F139F">
            <w:fldChar w:fldCharType="begin"/>
          </w:r>
          <w:r w:rsidRPr="009F139F">
            <w:instrText xml:space="preserve"> TOC \o "1-3" \h \z \u </w:instrText>
          </w:r>
          <w:r w:rsidRPr="009F139F">
            <w:fldChar w:fldCharType="separate"/>
          </w:r>
          <w:hyperlink w:anchor="_Toc46920578" w:history="1">
            <w:r w:rsidR="00B261E4" w:rsidRPr="009F139F">
              <w:rPr>
                <w:rStyle w:val="Hipercze"/>
              </w:rPr>
              <w:t>A.</w:t>
            </w:r>
            <w:r w:rsidR="00B261E4" w:rsidRPr="009F139F">
              <w:rPr>
                <w:rFonts w:asciiTheme="minorHAnsi" w:eastAsiaTheme="minorEastAsia" w:hAnsiTheme="minorHAnsi" w:cstheme="minorBidi"/>
                <w:b w:val="0"/>
                <w:bCs w:val="0"/>
                <w:lang w:eastAsia="pl-PL"/>
              </w:rPr>
              <w:tab/>
            </w:r>
            <w:r w:rsidR="00B261E4" w:rsidRPr="009F139F">
              <w:rPr>
                <w:rStyle w:val="Hipercze"/>
              </w:rPr>
              <w:t>ZACHOWAJ BEZPIECZEŃSTWO DANYCH OSOBOWYCH</w:t>
            </w:r>
            <w:r w:rsidR="00B261E4" w:rsidRPr="009F139F">
              <w:rPr>
                <w:webHidden/>
              </w:rPr>
              <w:tab/>
            </w:r>
            <w:r w:rsidR="00B261E4" w:rsidRPr="009F139F">
              <w:rPr>
                <w:webHidden/>
              </w:rPr>
              <w:fldChar w:fldCharType="begin"/>
            </w:r>
            <w:r w:rsidR="00B261E4" w:rsidRPr="009F139F">
              <w:rPr>
                <w:webHidden/>
              </w:rPr>
              <w:instrText xml:space="preserve"> PAGEREF _Toc46920578 \h </w:instrText>
            </w:r>
            <w:r w:rsidR="00B261E4" w:rsidRPr="009F139F">
              <w:rPr>
                <w:webHidden/>
              </w:rPr>
            </w:r>
            <w:r w:rsidR="00B261E4" w:rsidRPr="009F139F">
              <w:rPr>
                <w:webHidden/>
              </w:rPr>
              <w:fldChar w:fldCharType="separate"/>
            </w:r>
            <w:r w:rsidR="007D76A3">
              <w:rPr>
                <w:webHidden/>
              </w:rPr>
              <w:t>1</w:t>
            </w:r>
            <w:r w:rsidR="00B261E4" w:rsidRPr="009F139F">
              <w:rPr>
                <w:webHidden/>
              </w:rPr>
              <w:fldChar w:fldCharType="end"/>
            </w:r>
          </w:hyperlink>
        </w:p>
        <w:p w14:paraId="3DA4531F" w14:textId="67B3D6E2" w:rsidR="00B261E4" w:rsidRPr="009F139F" w:rsidRDefault="007D76A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lang w:eastAsia="pl-PL"/>
            </w:rPr>
          </w:pPr>
          <w:hyperlink w:anchor="_Toc46920579" w:history="1">
            <w:r w:rsidR="00B261E4" w:rsidRPr="009F139F">
              <w:rPr>
                <w:rStyle w:val="Hipercze"/>
              </w:rPr>
              <w:t>B.</w:t>
            </w:r>
            <w:r w:rsidR="00B261E4" w:rsidRPr="009F139F">
              <w:rPr>
                <w:rFonts w:asciiTheme="minorHAnsi" w:eastAsiaTheme="minorEastAsia" w:hAnsiTheme="minorHAnsi" w:cstheme="minorBidi"/>
                <w:b w:val="0"/>
                <w:bCs w:val="0"/>
                <w:lang w:eastAsia="pl-PL"/>
              </w:rPr>
              <w:tab/>
            </w:r>
            <w:r w:rsidR="00B261E4" w:rsidRPr="009F139F">
              <w:rPr>
                <w:rStyle w:val="Hipercze"/>
              </w:rPr>
              <w:t>ZAPEWNIJ DZIAŁANIE ZGODNE Z RODO</w:t>
            </w:r>
            <w:r w:rsidR="00B261E4" w:rsidRPr="009F139F">
              <w:rPr>
                <w:webHidden/>
              </w:rPr>
              <w:tab/>
            </w:r>
            <w:r w:rsidR="00B261E4" w:rsidRPr="009F139F">
              <w:rPr>
                <w:webHidden/>
              </w:rPr>
              <w:fldChar w:fldCharType="begin"/>
            </w:r>
            <w:r w:rsidR="00B261E4" w:rsidRPr="009F139F">
              <w:rPr>
                <w:webHidden/>
              </w:rPr>
              <w:instrText xml:space="preserve"> PAGEREF _Toc46920579 \h </w:instrText>
            </w:r>
            <w:r w:rsidR="00B261E4" w:rsidRPr="009F139F">
              <w:rPr>
                <w:webHidden/>
              </w:rPr>
            </w:r>
            <w:r w:rsidR="00B261E4" w:rsidRPr="009F139F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="00B261E4" w:rsidRPr="009F139F">
              <w:rPr>
                <w:webHidden/>
              </w:rPr>
              <w:fldChar w:fldCharType="end"/>
            </w:r>
          </w:hyperlink>
        </w:p>
        <w:p w14:paraId="64159876" w14:textId="4AA6151F" w:rsidR="00B261E4" w:rsidRPr="009F139F" w:rsidRDefault="007D76A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lang w:eastAsia="pl-PL"/>
            </w:rPr>
          </w:pPr>
          <w:hyperlink w:anchor="_Toc46920580" w:history="1">
            <w:r w:rsidR="00B261E4" w:rsidRPr="009F139F">
              <w:rPr>
                <w:rStyle w:val="Hipercze"/>
              </w:rPr>
              <w:t>C.</w:t>
            </w:r>
            <w:r w:rsidR="00B261E4" w:rsidRPr="009F139F">
              <w:rPr>
                <w:rFonts w:asciiTheme="minorHAnsi" w:eastAsiaTheme="minorEastAsia" w:hAnsiTheme="minorHAnsi" w:cstheme="minorBidi"/>
                <w:b w:val="0"/>
                <w:bCs w:val="0"/>
                <w:lang w:eastAsia="pl-PL"/>
              </w:rPr>
              <w:tab/>
            </w:r>
            <w:r w:rsidR="00B261E4" w:rsidRPr="009F139F">
              <w:rPr>
                <w:rStyle w:val="Hipercze"/>
              </w:rPr>
              <w:t>WYDAWANIE I ODBIÓR SPRZĘTU SŁUŻBOWEGO</w:t>
            </w:r>
            <w:r w:rsidR="00B261E4" w:rsidRPr="009F139F">
              <w:rPr>
                <w:webHidden/>
              </w:rPr>
              <w:tab/>
            </w:r>
            <w:r w:rsidR="00B261E4" w:rsidRPr="009F139F">
              <w:rPr>
                <w:webHidden/>
              </w:rPr>
              <w:fldChar w:fldCharType="begin"/>
            </w:r>
            <w:r w:rsidR="00B261E4" w:rsidRPr="009F139F">
              <w:rPr>
                <w:webHidden/>
              </w:rPr>
              <w:instrText xml:space="preserve"> PAGEREF _Toc46920580 \h </w:instrText>
            </w:r>
            <w:r w:rsidR="00B261E4" w:rsidRPr="009F139F">
              <w:rPr>
                <w:webHidden/>
              </w:rPr>
            </w:r>
            <w:r w:rsidR="00B261E4" w:rsidRPr="009F139F"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 w:rsidR="00B261E4" w:rsidRPr="009F139F">
              <w:rPr>
                <w:webHidden/>
              </w:rPr>
              <w:fldChar w:fldCharType="end"/>
            </w:r>
          </w:hyperlink>
        </w:p>
        <w:p w14:paraId="2B86DCA8" w14:textId="6D97DDD7" w:rsidR="00B261E4" w:rsidRPr="009F139F" w:rsidRDefault="007D76A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lang w:eastAsia="pl-PL"/>
            </w:rPr>
          </w:pPr>
          <w:hyperlink w:anchor="_Toc46920581" w:history="1">
            <w:r w:rsidR="00B261E4" w:rsidRPr="009F139F">
              <w:rPr>
                <w:rStyle w:val="Hipercze"/>
              </w:rPr>
              <w:t>D.</w:t>
            </w:r>
            <w:r w:rsidR="00B261E4" w:rsidRPr="009F139F">
              <w:rPr>
                <w:rFonts w:asciiTheme="minorHAnsi" w:eastAsiaTheme="minorEastAsia" w:hAnsiTheme="minorHAnsi" w:cstheme="minorBidi"/>
                <w:b w:val="0"/>
                <w:bCs w:val="0"/>
                <w:lang w:eastAsia="pl-PL"/>
              </w:rPr>
              <w:tab/>
            </w:r>
            <w:r w:rsidR="00B261E4" w:rsidRPr="009F139F">
              <w:rPr>
                <w:rStyle w:val="Hipercze"/>
              </w:rPr>
              <w:t>JAK DZIAŁAĆ NA WYPADEK INCYDENTU BEZPIECZEŃSTWA</w:t>
            </w:r>
            <w:r w:rsidR="00B261E4" w:rsidRPr="009F139F">
              <w:rPr>
                <w:webHidden/>
              </w:rPr>
              <w:tab/>
            </w:r>
            <w:r w:rsidR="00B261E4" w:rsidRPr="009F139F">
              <w:rPr>
                <w:webHidden/>
              </w:rPr>
              <w:fldChar w:fldCharType="begin"/>
            </w:r>
            <w:r w:rsidR="00B261E4" w:rsidRPr="009F139F">
              <w:rPr>
                <w:webHidden/>
              </w:rPr>
              <w:instrText xml:space="preserve"> PAGEREF _Toc46920581 \h </w:instrText>
            </w:r>
            <w:r w:rsidR="00B261E4" w:rsidRPr="009F139F">
              <w:rPr>
                <w:webHidden/>
              </w:rPr>
            </w:r>
            <w:r w:rsidR="00B261E4" w:rsidRPr="009F139F"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 w:rsidR="00B261E4" w:rsidRPr="009F139F">
              <w:rPr>
                <w:webHidden/>
              </w:rPr>
              <w:fldChar w:fldCharType="end"/>
            </w:r>
          </w:hyperlink>
        </w:p>
        <w:p w14:paraId="6FCBE12F" w14:textId="3BC8E1A4" w:rsidR="00B261E4" w:rsidRPr="009F139F" w:rsidRDefault="007D76A3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lang w:eastAsia="pl-PL"/>
            </w:rPr>
          </w:pPr>
          <w:hyperlink w:anchor="_Toc46920582" w:history="1">
            <w:r w:rsidR="00B261E4" w:rsidRPr="009F139F">
              <w:rPr>
                <w:rStyle w:val="Hipercze"/>
              </w:rPr>
              <w:t>E.</w:t>
            </w:r>
            <w:r w:rsidR="00B261E4" w:rsidRPr="009F139F">
              <w:rPr>
                <w:rFonts w:asciiTheme="minorHAnsi" w:eastAsiaTheme="minorEastAsia" w:hAnsiTheme="minorHAnsi" w:cstheme="minorBidi"/>
                <w:b w:val="0"/>
                <w:bCs w:val="0"/>
                <w:lang w:eastAsia="pl-PL"/>
              </w:rPr>
              <w:tab/>
            </w:r>
            <w:r w:rsidR="00B261E4" w:rsidRPr="009F139F">
              <w:rPr>
                <w:rStyle w:val="Hipercze"/>
              </w:rPr>
              <w:t>WNIOSKI OSÓB UPRAWNIONYCH</w:t>
            </w:r>
            <w:r w:rsidR="00B261E4" w:rsidRPr="009F139F">
              <w:rPr>
                <w:webHidden/>
              </w:rPr>
              <w:tab/>
            </w:r>
            <w:r w:rsidR="00B261E4" w:rsidRPr="009F139F">
              <w:rPr>
                <w:webHidden/>
              </w:rPr>
              <w:fldChar w:fldCharType="begin"/>
            </w:r>
            <w:r w:rsidR="00B261E4" w:rsidRPr="009F139F">
              <w:rPr>
                <w:webHidden/>
              </w:rPr>
              <w:instrText xml:space="preserve"> PAGEREF _Toc46920582 \h </w:instrText>
            </w:r>
            <w:r w:rsidR="00B261E4" w:rsidRPr="009F139F">
              <w:rPr>
                <w:webHidden/>
              </w:rPr>
            </w:r>
            <w:r w:rsidR="00B261E4" w:rsidRPr="009F139F"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 w:rsidR="00B261E4" w:rsidRPr="009F139F">
              <w:rPr>
                <w:webHidden/>
              </w:rPr>
              <w:fldChar w:fldCharType="end"/>
            </w:r>
          </w:hyperlink>
        </w:p>
        <w:p w14:paraId="0DE55DA0" w14:textId="7B8AC533" w:rsidR="00932682" w:rsidRPr="009F139F" w:rsidRDefault="00042124" w:rsidP="65D8E4B2">
          <w:pPr>
            <w:pStyle w:val="Spistreci1"/>
            <w:rPr>
              <w:rStyle w:val="Hipercze"/>
              <w:rFonts w:asciiTheme="minorHAnsi" w:eastAsiaTheme="minorEastAsia" w:hAnsiTheme="minorHAnsi" w:cstheme="minorBidi"/>
              <w:color w:val="auto"/>
              <w:u w:val="none"/>
            </w:rPr>
          </w:pPr>
          <w:r w:rsidRPr="009F139F">
            <w:fldChar w:fldCharType="end"/>
          </w:r>
          <w:r w:rsidR="002F73F6" w:rsidRPr="009F139F">
            <w:rPr>
              <w:rStyle w:val="Hipercze"/>
              <w:color w:val="auto"/>
              <w:u w:val="none"/>
            </w:rPr>
            <w:t>F</w:t>
          </w:r>
          <w:r w:rsidR="00F454F4" w:rsidRPr="009F139F">
            <w:rPr>
              <w:rStyle w:val="Hipercze"/>
              <w:color w:val="auto"/>
              <w:u w:val="none"/>
            </w:rPr>
            <w:t>.</w:t>
          </w:r>
          <w:r w:rsidR="002F73F6" w:rsidRPr="009F139F">
            <w:rPr>
              <w:rStyle w:val="Hipercze"/>
              <w:color w:val="auto"/>
              <w:u w:val="none"/>
            </w:rPr>
            <w:tab/>
          </w:r>
          <w:r w:rsidR="00A52833" w:rsidRPr="009F139F">
            <w:rPr>
              <w:rStyle w:val="Hipercze"/>
              <w:color w:val="auto"/>
              <w:u w:val="none"/>
            </w:rPr>
            <w:t>ODPOWIEDZI NA NAJCZĘŚCIEJ ZADAWANE PYTANIA………………………………………………………………..14</w:t>
          </w:r>
        </w:p>
        <w:p w14:paraId="4BC548AB" w14:textId="611C1B85" w:rsidR="00932682" w:rsidRPr="009F139F" w:rsidRDefault="007D76A3" w:rsidP="009F139F">
          <w:pPr>
            <w:rPr>
              <w:rFonts w:eastAsiaTheme="minorEastAsia"/>
            </w:rPr>
          </w:pPr>
        </w:p>
      </w:sdtContent>
    </w:sdt>
    <w:bookmarkStart w:id="0" w:name="_Toc34133459" w:displacedByCustomXml="prev"/>
    <w:p w14:paraId="515DFAE3" w14:textId="70F03F9C" w:rsidR="00741C13" w:rsidRPr="009F139F" w:rsidRDefault="00741C13" w:rsidP="65D8E4B2">
      <w:pPr>
        <w:pStyle w:val="Akapitzlist"/>
        <w:numPr>
          <w:ilvl w:val="0"/>
          <w:numId w:val="2"/>
        </w:numPr>
        <w:spacing w:after="0" w:line="360" w:lineRule="auto"/>
        <w:jc w:val="both"/>
        <w:outlineLvl w:val="0"/>
        <w:rPr>
          <w:rFonts w:eastAsiaTheme="minorEastAsia"/>
          <w:b/>
          <w:bCs/>
        </w:rPr>
      </w:pPr>
      <w:bookmarkStart w:id="1" w:name="_Toc36486381"/>
      <w:bookmarkStart w:id="2" w:name="_Toc46920578"/>
      <w:r w:rsidRPr="009F139F">
        <w:rPr>
          <w:rFonts w:eastAsiaTheme="minorEastAsia"/>
          <w:b/>
          <w:bCs/>
        </w:rPr>
        <w:t>ZACHOWAJ BEZPIECZEŃSTWO DANYCH OSOBOWYCH</w:t>
      </w:r>
      <w:bookmarkEnd w:id="1"/>
      <w:bookmarkEnd w:id="2"/>
      <w:bookmarkEnd w:id="0"/>
    </w:p>
    <w:p w14:paraId="1D6EC4D6" w14:textId="77777777" w:rsidR="009F15DC" w:rsidRPr="009F139F" w:rsidRDefault="009F15DC" w:rsidP="65D8E4B2">
      <w:pPr>
        <w:spacing w:after="0" w:line="360" w:lineRule="auto"/>
        <w:jc w:val="both"/>
        <w:rPr>
          <w:rFonts w:eastAsiaTheme="minorEastAsia"/>
        </w:rPr>
      </w:pPr>
    </w:p>
    <w:p w14:paraId="3D820E93" w14:textId="6A76DC4D" w:rsidR="00741C13" w:rsidRPr="009F139F" w:rsidRDefault="00A73FBE" w:rsidP="65D8E4B2">
      <w:p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>Jednym z Twoich podstawowych obowiązków jest zapewnieni</w:t>
      </w:r>
      <w:r w:rsidR="00DC266A" w:rsidRPr="009F139F">
        <w:rPr>
          <w:rFonts w:eastAsiaTheme="minorEastAsia"/>
        </w:rPr>
        <w:t>e</w:t>
      </w:r>
      <w:r w:rsidRPr="009F139F">
        <w:rPr>
          <w:rFonts w:eastAsiaTheme="minorEastAsia"/>
        </w:rPr>
        <w:t xml:space="preserve"> bezpieczeństwa danym osobowym, które znajdują się na nośnikach papierowych lub informatycznych. </w:t>
      </w:r>
      <w:r w:rsidR="00731410" w:rsidRPr="009F139F">
        <w:rPr>
          <w:rFonts w:eastAsiaTheme="minorEastAsia"/>
        </w:rPr>
        <w:t>W obszarze bezpieczeństwa masz obowiązek stosować się do poniższych zasad:</w:t>
      </w:r>
    </w:p>
    <w:p w14:paraId="4175E628" w14:textId="77777777" w:rsidR="00830A17" w:rsidRPr="009F139F" w:rsidRDefault="00830A17" w:rsidP="65D8E4B2">
      <w:pPr>
        <w:spacing w:after="0" w:line="360" w:lineRule="auto"/>
        <w:jc w:val="both"/>
        <w:rPr>
          <w:rFonts w:eastAsiaTheme="minorEastAsia"/>
        </w:rPr>
      </w:pPr>
    </w:p>
    <w:p w14:paraId="6D9E488A" w14:textId="77777777" w:rsidR="0014607F" w:rsidRPr="009F139F" w:rsidRDefault="0014607F" w:rsidP="65D8E4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Theme="minorEastAsia"/>
          <w:b/>
          <w:bCs/>
        </w:rPr>
      </w:pPr>
      <w:r w:rsidRPr="009F139F">
        <w:rPr>
          <w:rFonts w:eastAsiaTheme="minorEastAsia"/>
          <w:b/>
          <w:bCs/>
        </w:rPr>
        <w:t>Zasada czystego biurka</w:t>
      </w:r>
    </w:p>
    <w:p w14:paraId="4122D6DC" w14:textId="5383A701" w:rsidR="00F7504D" w:rsidRPr="009F139F" w:rsidRDefault="00303702" w:rsidP="65D8E4B2">
      <w:pPr>
        <w:pStyle w:val="Akapitzlist"/>
        <w:spacing w:after="0" w:line="360" w:lineRule="auto"/>
        <w:ind w:left="360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Na koniec dnia uprzątnij biurko. Włóż wszystkie dokumenty nad którymi aktualnie pracujesz do szuflady biurka / do szafki i zamknij je na klucz. </w:t>
      </w:r>
    </w:p>
    <w:p w14:paraId="630B74AE" w14:textId="7CAAB923" w:rsidR="00303702" w:rsidRPr="009F139F" w:rsidRDefault="00303702" w:rsidP="65D8E4B2">
      <w:pPr>
        <w:pStyle w:val="Akapitzlist"/>
        <w:spacing w:after="0" w:line="360" w:lineRule="auto"/>
        <w:ind w:left="360"/>
        <w:jc w:val="both"/>
        <w:rPr>
          <w:rFonts w:eastAsiaTheme="minorEastAsia"/>
        </w:rPr>
      </w:pPr>
      <w:r w:rsidRPr="009F139F">
        <w:rPr>
          <w:rFonts w:eastAsiaTheme="minorEastAsia"/>
        </w:rPr>
        <w:lastRenderedPageBreak/>
        <w:t>Pod Twoją nieobecność w pokoju mogą przebywać inne osoby (np. osoby sprzątające</w:t>
      </w:r>
      <w:r w:rsidR="00731410" w:rsidRPr="009F139F">
        <w:rPr>
          <w:rFonts w:eastAsiaTheme="minorEastAsia"/>
        </w:rPr>
        <w:t>, pracownicy ochrony</w:t>
      </w:r>
      <w:r w:rsidRPr="009F139F">
        <w:rPr>
          <w:rFonts w:eastAsiaTheme="minorEastAsia"/>
        </w:rPr>
        <w:t xml:space="preserve">) </w:t>
      </w:r>
      <w:r w:rsidR="00F9134E" w:rsidRPr="009F139F">
        <w:rPr>
          <w:rFonts w:eastAsiaTheme="minorEastAsia"/>
        </w:rPr>
        <w:t xml:space="preserve">i Twoim obowiązkiem </w:t>
      </w:r>
      <w:r w:rsidR="00D65374" w:rsidRPr="009F139F">
        <w:rPr>
          <w:rFonts w:eastAsiaTheme="minorEastAsia"/>
        </w:rPr>
        <w:t xml:space="preserve">służbowym </w:t>
      </w:r>
      <w:r w:rsidR="00F9134E" w:rsidRPr="009F139F">
        <w:rPr>
          <w:rFonts w:eastAsiaTheme="minorEastAsia"/>
        </w:rPr>
        <w:t xml:space="preserve">jest </w:t>
      </w:r>
      <w:r w:rsidR="00D65374" w:rsidRPr="009F139F">
        <w:rPr>
          <w:rFonts w:eastAsiaTheme="minorEastAsia"/>
        </w:rPr>
        <w:t>zapewnić, aby osoby te nie miały dostępu do dokumentów zawierających dane osobowe</w:t>
      </w:r>
      <w:r w:rsidRPr="009F139F">
        <w:rPr>
          <w:rFonts w:eastAsiaTheme="minorEastAsia"/>
        </w:rPr>
        <w:t>.</w:t>
      </w:r>
    </w:p>
    <w:p w14:paraId="3C8D6382" w14:textId="172F4C5E" w:rsidR="000D6F2E" w:rsidRPr="009F139F" w:rsidRDefault="000D6F2E" w:rsidP="65D8E4B2">
      <w:pPr>
        <w:pStyle w:val="Akapitzlist"/>
        <w:spacing w:after="0" w:line="360" w:lineRule="auto"/>
        <w:ind w:left="360"/>
        <w:jc w:val="both"/>
        <w:rPr>
          <w:rFonts w:eastAsiaTheme="minorEastAsia"/>
        </w:rPr>
      </w:pPr>
    </w:p>
    <w:p w14:paraId="0C917955" w14:textId="486AE700" w:rsidR="000D6F2E" w:rsidRPr="009F139F" w:rsidRDefault="000D6F2E" w:rsidP="65D8E4B2">
      <w:pPr>
        <w:pStyle w:val="Akapitzlist"/>
        <w:spacing w:after="0" w:line="360" w:lineRule="auto"/>
        <w:ind w:left="360"/>
        <w:jc w:val="both"/>
        <w:rPr>
          <w:rFonts w:eastAsiaTheme="minorEastAsia"/>
        </w:rPr>
      </w:pPr>
      <w:r w:rsidRPr="009F139F">
        <w:rPr>
          <w:rFonts w:eastAsiaTheme="minorEastAsia"/>
        </w:rPr>
        <w:t>Podczas pracy przy Twoim stanowisku pracy mogą pojawiać się współpracownicy lub inne osoby trzecie, które nie powinny mieć wglądu w dokumenty, na których pracujesz. Pamiętaj, aby odwrócić dokument pustą stroną do góry lub przykryć</w:t>
      </w:r>
      <w:r w:rsidR="000E5453" w:rsidRPr="009F139F">
        <w:rPr>
          <w:rFonts w:eastAsiaTheme="minorEastAsia"/>
        </w:rPr>
        <w:t xml:space="preserve"> dokument</w:t>
      </w:r>
      <w:r w:rsidRPr="009F139F">
        <w:rPr>
          <w:rFonts w:eastAsiaTheme="minorEastAsia"/>
        </w:rPr>
        <w:t xml:space="preserve"> np. białą kartką</w:t>
      </w:r>
      <w:r w:rsidR="000E5453" w:rsidRPr="009F139F">
        <w:rPr>
          <w:rFonts w:eastAsiaTheme="minorEastAsia"/>
        </w:rPr>
        <w:t>.</w:t>
      </w:r>
    </w:p>
    <w:p w14:paraId="71AFDEE0" w14:textId="77777777" w:rsidR="0035649D" w:rsidRPr="009F139F" w:rsidRDefault="0035649D" w:rsidP="65D8E4B2">
      <w:pPr>
        <w:pStyle w:val="Akapitzlist"/>
        <w:spacing w:after="0" w:line="360" w:lineRule="auto"/>
        <w:ind w:left="360"/>
        <w:jc w:val="both"/>
        <w:rPr>
          <w:rFonts w:eastAsiaTheme="minorEastAsia"/>
        </w:rPr>
      </w:pPr>
    </w:p>
    <w:p w14:paraId="7E7408D6" w14:textId="1EF90D82" w:rsidR="0014607F" w:rsidRPr="009F139F" w:rsidRDefault="0014607F" w:rsidP="65D8E4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Theme="minorEastAsia"/>
          <w:b/>
          <w:bCs/>
        </w:rPr>
      </w:pPr>
      <w:r w:rsidRPr="009F139F">
        <w:rPr>
          <w:rFonts w:eastAsiaTheme="minorEastAsia"/>
          <w:b/>
          <w:bCs/>
        </w:rPr>
        <w:t>Zasada czystego ekranu</w:t>
      </w:r>
    </w:p>
    <w:p w14:paraId="4988237B" w14:textId="0B5138C2" w:rsidR="00130625" w:rsidRPr="009F139F" w:rsidRDefault="0014607F" w:rsidP="65D8E4B2">
      <w:pPr>
        <w:pStyle w:val="Akapitzlist"/>
        <w:spacing w:after="0" w:line="360" w:lineRule="auto"/>
        <w:ind w:left="360"/>
        <w:jc w:val="both"/>
        <w:rPr>
          <w:rFonts w:eastAsiaTheme="minorEastAsia"/>
        </w:rPr>
      </w:pPr>
      <w:r w:rsidRPr="009F139F">
        <w:rPr>
          <w:rFonts w:asciiTheme="majorHAnsi" w:hAnsiTheme="majorHAnsi" w:cstheme="majorHAns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58A0FE3" wp14:editId="7CD7D73B">
            <wp:simplePos x="0" y="0"/>
            <wp:positionH relativeFrom="column">
              <wp:posOffset>2246630</wp:posOffset>
            </wp:positionH>
            <wp:positionV relativeFrom="paragraph">
              <wp:posOffset>289560</wp:posOffset>
            </wp:positionV>
            <wp:extent cx="157773" cy="144780"/>
            <wp:effectExtent l="0" t="0" r="0" b="7620"/>
            <wp:wrapNone/>
            <wp:docPr id="1" name="Obraz 1" descr="Obraz zawierający monitor, wyświetlanie, sprzęt elektroniczny&#10;&#10;Opis wygenerowany przy wyso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xy.duckduckgo.com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73" cy="14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845" w:rsidRPr="009F139F">
        <w:rPr>
          <w:rFonts w:eastAsiaTheme="minorEastAsia"/>
        </w:rPr>
        <w:t>Odchodząc od stanowiska pracy (nawet na chwilę) pamiętaj o wygaszeniu ekranu swojego monitora (jest to skrót klawiszowy</w:t>
      </w:r>
      <w:r w:rsidR="00DC266A" w:rsidRPr="009F139F">
        <w:rPr>
          <w:rFonts w:eastAsiaTheme="minorEastAsia"/>
        </w:rPr>
        <w:t xml:space="preserve"> </w:t>
      </w:r>
      <w:r w:rsidR="00240C54" w:rsidRPr="009F139F">
        <w:rPr>
          <w:rFonts w:eastAsiaTheme="minorEastAsia"/>
        </w:rPr>
        <w:t xml:space="preserve"> </w:t>
      </w:r>
      <w:r w:rsidR="00EC3845" w:rsidRPr="009F139F">
        <w:rPr>
          <w:rFonts w:eastAsiaTheme="minorEastAsia"/>
        </w:rPr>
        <w:t xml:space="preserve"> </w:t>
      </w:r>
      <w:r w:rsidR="0035649D" w:rsidRPr="009F139F">
        <w:rPr>
          <w:rFonts w:eastAsiaTheme="minorEastAsia"/>
        </w:rPr>
        <w:t xml:space="preserve">   + L). Dzięki temu pod Twoją nieobecność żadna osoba nie podejrzy danych wyświetlonych na Twoim monitorze, ani nie będzie w stanie</w:t>
      </w:r>
      <w:r w:rsidR="00240C54" w:rsidRPr="009F139F">
        <w:rPr>
          <w:rFonts w:eastAsiaTheme="minorEastAsia"/>
        </w:rPr>
        <w:t>,</w:t>
      </w:r>
      <w:r w:rsidR="0035649D" w:rsidRPr="009F139F">
        <w:rPr>
          <w:rFonts w:eastAsiaTheme="minorEastAsia"/>
        </w:rPr>
        <w:t xml:space="preserve"> </w:t>
      </w:r>
      <w:r w:rsidR="00240C54" w:rsidRPr="009F139F">
        <w:rPr>
          <w:rFonts w:eastAsiaTheme="minorEastAsia"/>
        </w:rPr>
        <w:t>korzystając z</w:t>
      </w:r>
      <w:r w:rsidR="004353AB" w:rsidRPr="009F139F">
        <w:rPr>
          <w:rFonts w:eastAsiaTheme="minorEastAsia"/>
        </w:rPr>
        <w:t> </w:t>
      </w:r>
      <w:r w:rsidR="00240C54" w:rsidRPr="009F139F">
        <w:rPr>
          <w:rFonts w:eastAsiaTheme="minorEastAsia"/>
        </w:rPr>
        <w:t xml:space="preserve">Twojego komputera, </w:t>
      </w:r>
      <w:r w:rsidR="0035649D" w:rsidRPr="009F139F">
        <w:rPr>
          <w:rFonts w:eastAsiaTheme="minorEastAsia"/>
        </w:rPr>
        <w:t xml:space="preserve">dokonać żadnych czynności w systemie, które byłyby przypisane Tobie.  </w:t>
      </w:r>
    </w:p>
    <w:p w14:paraId="45FB29F1" w14:textId="18B46AB0" w:rsidR="00812B55" w:rsidRPr="009F139F" w:rsidRDefault="00812B55" w:rsidP="65D8E4B2">
      <w:pPr>
        <w:pStyle w:val="Akapitzlist"/>
        <w:spacing w:after="0" w:line="360" w:lineRule="auto"/>
        <w:ind w:left="360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Zasada ta dotyczy także ustawienia monitora w taki sposób, aby inne osoby nie mogły </w:t>
      </w:r>
      <w:r w:rsidR="00FB282A" w:rsidRPr="009F139F">
        <w:rPr>
          <w:rFonts w:eastAsiaTheme="minorEastAsia"/>
        </w:rPr>
        <w:t>przeczytać wyświetlanych na nim informacji.</w:t>
      </w:r>
    </w:p>
    <w:p w14:paraId="283FADCE" w14:textId="0C22F508" w:rsidR="0035649D" w:rsidRPr="009F139F" w:rsidRDefault="0035649D" w:rsidP="65D8E4B2">
      <w:pPr>
        <w:pStyle w:val="Akapitzlist"/>
        <w:spacing w:after="0" w:line="360" w:lineRule="auto"/>
        <w:ind w:left="360"/>
        <w:jc w:val="both"/>
        <w:rPr>
          <w:rFonts w:eastAsiaTheme="minorEastAsia"/>
        </w:rPr>
      </w:pPr>
    </w:p>
    <w:p w14:paraId="10B43D0D" w14:textId="77777777" w:rsidR="004D39B1" w:rsidRPr="009F139F" w:rsidRDefault="004D39B1" w:rsidP="65D8E4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Theme="minorEastAsia"/>
          <w:b/>
          <w:bCs/>
        </w:rPr>
      </w:pPr>
      <w:r w:rsidRPr="009F139F">
        <w:rPr>
          <w:rFonts w:eastAsiaTheme="minorEastAsia"/>
          <w:b/>
          <w:bCs/>
        </w:rPr>
        <w:t>Zasada czystych drukarek</w:t>
      </w:r>
    </w:p>
    <w:p w14:paraId="04F93224" w14:textId="3A968958" w:rsidR="004D39B1" w:rsidRPr="009F139F" w:rsidRDefault="004D39B1" w:rsidP="65D8E4B2">
      <w:pPr>
        <w:pStyle w:val="Akapitzlist"/>
        <w:spacing w:after="0" w:line="360" w:lineRule="auto"/>
        <w:ind w:left="360"/>
        <w:jc w:val="both"/>
        <w:rPr>
          <w:rFonts w:eastAsiaTheme="minorEastAsia"/>
        </w:rPr>
      </w:pPr>
      <w:r w:rsidRPr="009F139F">
        <w:rPr>
          <w:rFonts w:eastAsiaTheme="minorEastAsia"/>
        </w:rPr>
        <w:t>Jeśli drukujesz lub skanujesz dokumenty zawierające dane osobowe – nie pozostawiaj ich w urządzeniu. Jest to ważne szczególnie jeśli z jednej drukarki korzysta kilka osób – pamiętaj, że nie każda z nich ma takie same uprawnienia do przetwarzania danych osobowych jak Ty.</w:t>
      </w:r>
    </w:p>
    <w:p w14:paraId="341EE031" w14:textId="79D19A5C" w:rsidR="004D39B1" w:rsidRPr="009F139F" w:rsidRDefault="004D39B1" w:rsidP="65D8E4B2">
      <w:pPr>
        <w:pStyle w:val="Akapitzlist"/>
        <w:spacing w:after="0" w:line="360" w:lineRule="auto"/>
        <w:ind w:left="360"/>
        <w:jc w:val="both"/>
        <w:rPr>
          <w:rFonts w:eastAsiaTheme="minorEastAsia"/>
        </w:rPr>
      </w:pPr>
      <w:r w:rsidRPr="009F139F">
        <w:rPr>
          <w:rFonts w:eastAsiaTheme="minorEastAsia"/>
        </w:rPr>
        <w:t>Jeśli napotkasz na problem związany w drukowaniem (np. awaria drukarki, brak tuszu, brak papieru) i nie będziesz w stanie go niezwłocznie rozwiązać – pamiętaj aby anulować lub wstrzymać drukowanie dokumentów. Dzięki temu dokumenty nie wydrukują się np. pod Twoją nieobecność w biurze.</w:t>
      </w:r>
    </w:p>
    <w:p w14:paraId="791BB853" w14:textId="377B4090" w:rsidR="00827EC1" w:rsidRPr="009F139F" w:rsidRDefault="00827EC1" w:rsidP="65D8E4B2">
      <w:pPr>
        <w:pStyle w:val="Akapitzlist"/>
        <w:spacing w:after="0" w:line="360" w:lineRule="auto"/>
        <w:ind w:left="360"/>
        <w:jc w:val="both"/>
        <w:rPr>
          <w:rFonts w:eastAsiaTheme="minorEastAsia"/>
          <w:b/>
          <w:bCs/>
        </w:rPr>
      </w:pPr>
    </w:p>
    <w:p w14:paraId="0E68AA42" w14:textId="7ECA19EA" w:rsidR="00827EC1" w:rsidRPr="009F139F" w:rsidRDefault="00827EC1" w:rsidP="65D8E4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Theme="minorEastAsia"/>
          <w:b/>
          <w:bCs/>
        </w:rPr>
      </w:pPr>
      <w:r w:rsidRPr="009F139F">
        <w:rPr>
          <w:rFonts w:eastAsiaTheme="minorEastAsia"/>
          <w:b/>
          <w:bCs/>
        </w:rPr>
        <w:t>Zasady przechowywania nośników</w:t>
      </w:r>
    </w:p>
    <w:p w14:paraId="2A51198D" w14:textId="040CB25B" w:rsidR="00827EC1" w:rsidRPr="009F139F" w:rsidRDefault="00827EC1" w:rsidP="65D8E4B2">
      <w:pPr>
        <w:pStyle w:val="Akapitzlist"/>
        <w:spacing w:after="0" w:line="360" w:lineRule="auto"/>
        <w:ind w:left="360"/>
        <w:jc w:val="both"/>
        <w:rPr>
          <w:rFonts w:eastAsiaTheme="minorEastAsia"/>
        </w:rPr>
      </w:pPr>
      <w:r w:rsidRPr="009F139F">
        <w:rPr>
          <w:rFonts w:eastAsiaTheme="minorEastAsia"/>
        </w:rPr>
        <w:t>Wszelkie nośniki zawierające dane osobowe – zarówno w formie papierowej jak i cyfrowej powinny być odpowiednio przechowywane, w szczególności pamiętaj:</w:t>
      </w:r>
    </w:p>
    <w:p w14:paraId="0FF74874" w14:textId="762311FD" w:rsidR="00827EC1" w:rsidRPr="009F139F" w:rsidRDefault="00827EC1" w:rsidP="65D8E4B2">
      <w:pPr>
        <w:pStyle w:val="Akapitzlist"/>
        <w:numPr>
          <w:ilvl w:val="2"/>
          <w:numId w:val="1"/>
        </w:numPr>
        <w:spacing w:after="0" w:line="360" w:lineRule="auto"/>
        <w:ind w:hanging="382"/>
        <w:jc w:val="both"/>
        <w:rPr>
          <w:rFonts w:eastAsiaTheme="minorEastAsia"/>
        </w:rPr>
      </w:pPr>
      <w:r w:rsidRPr="009F139F">
        <w:rPr>
          <w:rFonts w:eastAsiaTheme="minorEastAsia"/>
        </w:rPr>
        <w:t>Jeśli opuszczasz swoje biuro (nawet na chwilę), a po Twoim wyjściu pozostanie ono puste – zamknij pomieszczenie na klucz;</w:t>
      </w:r>
    </w:p>
    <w:p w14:paraId="03D277AD" w14:textId="4E4B005F" w:rsidR="00827EC1" w:rsidRPr="009F139F" w:rsidRDefault="00827EC1" w:rsidP="65D8E4B2">
      <w:pPr>
        <w:pStyle w:val="Akapitzlist"/>
        <w:numPr>
          <w:ilvl w:val="2"/>
          <w:numId w:val="1"/>
        </w:numPr>
        <w:spacing w:after="0" w:line="360" w:lineRule="auto"/>
        <w:ind w:hanging="382"/>
        <w:jc w:val="both"/>
        <w:rPr>
          <w:rFonts w:eastAsiaTheme="minorEastAsia"/>
        </w:rPr>
      </w:pPr>
      <w:r w:rsidRPr="009F139F">
        <w:rPr>
          <w:rFonts w:eastAsiaTheme="minorEastAsia"/>
        </w:rPr>
        <w:t>nośniki przechowuj w szafach i szufladach zamykanych na klucz – pamiętaj o ich zamknięciu po skończonym dniu pracy;</w:t>
      </w:r>
    </w:p>
    <w:p w14:paraId="25FA6AFF" w14:textId="47CF88FF" w:rsidR="00827EC1" w:rsidRPr="009F139F" w:rsidRDefault="00827EC1" w:rsidP="65D8E4B2">
      <w:pPr>
        <w:pStyle w:val="Akapitzlist"/>
        <w:numPr>
          <w:ilvl w:val="2"/>
          <w:numId w:val="1"/>
        </w:numPr>
        <w:spacing w:after="0" w:line="360" w:lineRule="auto"/>
        <w:ind w:hanging="382"/>
        <w:jc w:val="both"/>
        <w:rPr>
          <w:rFonts w:eastAsiaTheme="minorEastAsia"/>
        </w:rPr>
      </w:pPr>
      <w:r w:rsidRPr="009F139F">
        <w:rPr>
          <w:rFonts w:eastAsiaTheme="minorEastAsia"/>
        </w:rPr>
        <w:lastRenderedPageBreak/>
        <w:t>zwróć szczególną uwagę na przechowywanie nośników zawierających dane szczególnej kategorii (wrażliwe – np. dotyczące zdrowia). Tego typu dane najlepiej przechowywać w szafie wzmocnionej</w:t>
      </w:r>
      <w:r w:rsidR="00A7450E" w:rsidRPr="009F139F">
        <w:rPr>
          <w:rFonts w:eastAsiaTheme="minorEastAsia"/>
        </w:rPr>
        <w:t xml:space="preserve"> lub sejfie</w:t>
      </w:r>
      <w:r w:rsidRPr="009F139F">
        <w:rPr>
          <w:rFonts w:eastAsiaTheme="minorEastAsia"/>
        </w:rPr>
        <w:t>;</w:t>
      </w:r>
    </w:p>
    <w:p w14:paraId="335CCB0E" w14:textId="15F18634" w:rsidR="00E56E29" w:rsidRPr="009F139F" w:rsidRDefault="00E56E29" w:rsidP="65D8E4B2">
      <w:pPr>
        <w:pStyle w:val="Akapitzlist"/>
        <w:numPr>
          <w:ilvl w:val="2"/>
          <w:numId w:val="1"/>
        </w:numPr>
        <w:spacing w:after="0" w:line="360" w:lineRule="auto"/>
        <w:ind w:hanging="382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jeśli przechowujesz dane na nośniku typu pendrive – pamiętaj aby był on zaszyfrowany, względnie </w:t>
      </w:r>
      <w:proofErr w:type="spellStart"/>
      <w:r w:rsidRPr="009F139F">
        <w:rPr>
          <w:rFonts w:eastAsiaTheme="minorEastAsia"/>
        </w:rPr>
        <w:t>zahasłuj</w:t>
      </w:r>
      <w:proofErr w:type="spellEnd"/>
      <w:r w:rsidRPr="009F139F">
        <w:rPr>
          <w:rFonts w:eastAsiaTheme="minorEastAsia"/>
        </w:rPr>
        <w:t xml:space="preserve"> pliki zawierające dane osobowe;</w:t>
      </w:r>
    </w:p>
    <w:p w14:paraId="6DB64923" w14:textId="2A7A28A1" w:rsidR="00E56E29" w:rsidRPr="009F139F" w:rsidRDefault="00E56E29" w:rsidP="65D8E4B2">
      <w:pPr>
        <w:pStyle w:val="Akapitzlist"/>
        <w:numPr>
          <w:ilvl w:val="2"/>
          <w:numId w:val="1"/>
        </w:numPr>
        <w:spacing w:after="0" w:line="360" w:lineRule="auto"/>
        <w:ind w:hanging="382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nie </w:t>
      </w:r>
      <w:r w:rsidR="00F3659F" w:rsidRPr="009F139F">
        <w:rPr>
          <w:rFonts w:eastAsiaTheme="minorEastAsia"/>
        </w:rPr>
        <w:t xml:space="preserve">przechowuj i nie </w:t>
      </w:r>
      <w:r w:rsidRPr="009F139F">
        <w:rPr>
          <w:rFonts w:eastAsiaTheme="minorEastAsia"/>
        </w:rPr>
        <w:t>pozostawiaj nośnikó</w:t>
      </w:r>
      <w:r w:rsidR="00F3659F" w:rsidRPr="009F139F">
        <w:rPr>
          <w:rFonts w:eastAsiaTheme="minorEastAsia"/>
        </w:rPr>
        <w:t>w w innych miejscach – np. na parapecie, w kartonie pod biurkiem;</w:t>
      </w:r>
    </w:p>
    <w:p w14:paraId="166C2A04" w14:textId="7D822CC5" w:rsidR="00827EC1" w:rsidRPr="009F139F" w:rsidRDefault="00827EC1" w:rsidP="65D8E4B2">
      <w:pPr>
        <w:pStyle w:val="Akapitzlist"/>
        <w:numPr>
          <w:ilvl w:val="2"/>
          <w:numId w:val="1"/>
        </w:numPr>
        <w:spacing w:after="0" w:line="360" w:lineRule="auto"/>
        <w:ind w:hanging="382"/>
        <w:jc w:val="both"/>
        <w:rPr>
          <w:rFonts w:eastAsiaTheme="minorEastAsia"/>
        </w:rPr>
      </w:pPr>
      <w:r w:rsidRPr="009F139F">
        <w:rPr>
          <w:rFonts w:eastAsiaTheme="minorEastAsia"/>
        </w:rPr>
        <w:t>pamiętaj o zasad</w:t>
      </w:r>
      <w:r w:rsidR="00E56E29" w:rsidRPr="009F139F">
        <w:rPr>
          <w:rFonts w:eastAsiaTheme="minorEastAsia"/>
        </w:rPr>
        <w:t>ach:</w:t>
      </w:r>
      <w:r w:rsidRPr="009F139F">
        <w:rPr>
          <w:rFonts w:eastAsiaTheme="minorEastAsia"/>
        </w:rPr>
        <w:t xml:space="preserve"> czystego biurka, czystego ekranu i czystych drukarek;</w:t>
      </w:r>
    </w:p>
    <w:p w14:paraId="44A1DD51" w14:textId="77777777" w:rsidR="004D39B1" w:rsidRPr="009F139F" w:rsidRDefault="004D39B1" w:rsidP="65D8E4B2">
      <w:pPr>
        <w:pStyle w:val="Akapitzlist"/>
        <w:spacing w:after="0" w:line="360" w:lineRule="auto"/>
        <w:ind w:left="360"/>
        <w:jc w:val="both"/>
        <w:rPr>
          <w:rFonts w:eastAsiaTheme="minorEastAsia"/>
        </w:rPr>
      </w:pPr>
    </w:p>
    <w:p w14:paraId="31B0EE01" w14:textId="3A821665" w:rsidR="0014607F" w:rsidRPr="009F139F" w:rsidRDefault="00FB282A" w:rsidP="65D8E4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Theme="minorEastAsia"/>
          <w:b/>
          <w:bCs/>
        </w:rPr>
      </w:pPr>
      <w:r w:rsidRPr="009F139F">
        <w:rPr>
          <w:rFonts w:eastAsiaTheme="minorEastAsia"/>
          <w:b/>
          <w:bCs/>
        </w:rPr>
        <w:t>Zasady przetwarzania danych w podróży</w:t>
      </w:r>
    </w:p>
    <w:p w14:paraId="6612700A" w14:textId="00402324" w:rsidR="00812B55" w:rsidRPr="009F139F" w:rsidRDefault="00130625" w:rsidP="65D8E4B2">
      <w:pPr>
        <w:pStyle w:val="Akapitzlist"/>
        <w:spacing w:after="0" w:line="360" w:lineRule="auto"/>
        <w:ind w:left="360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Jeżeli zabierasz ze sobą do domu lub w podróż </w:t>
      </w:r>
      <w:r w:rsidR="00DC266A" w:rsidRPr="009F139F">
        <w:rPr>
          <w:rFonts w:eastAsiaTheme="minorEastAsia"/>
        </w:rPr>
        <w:t>służbow</w:t>
      </w:r>
      <w:r w:rsidR="00FB282A" w:rsidRPr="009F139F">
        <w:rPr>
          <w:rFonts w:eastAsiaTheme="minorEastAsia"/>
        </w:rPr>
        <w:t>ą</w:t>
      </w:r>
      <w:r w:rsidRPr="009F139F">
        <w:rPr>
          <w:rFonts w:eastAsiaTheme="minorEastAsia"/>
        </w:rPr>
        <w:t xml:space="preserve"> urządzenia i/lub dokumenty papierowe</w:t>
      </w:r>
      <w:r w:rsidR="00812B55" w:rsidRPr="009F139F">
        <w:rPr>
          <w:rFonts w:eastAsiaTheme="minorEastAsia"/>
        </w:rPr>
        <w:t>:</w:t>
      </w:r>
    </w:p>
    <w:p w14:paraId="16304B8C" w14:textId="621F749E" w:rsidR="00812B55" w:rsidRPr="009F139F" w:rsidRDefault="00130625" w:rsidP="65D8E4B2">
      <w:pPr>
        <w:pStyle w:val="Akapitzlist"/>
        <w:numPr>
          <w:ilvl w:val="2"/>
          <w:numId w:val="10"/>
        </w:numPr>
        <w:spacing w:after="0" w:line="360" w:lineRule="auto"/>
        <w:ind w:hanging="382"/>
        <w:jc w:val="both"/>
        <w:rPr>
          <w:rFonts w:eastAsiaTheme="minorEastAsia"/>
        </w:rPr>
      </w:pPr>
      <w:r w:rsidRPr="009F139F">
        <w:rPr>
          <w:rFonts w:eastAsiaTheme="minorEastAsia"/>
        </w:rPr>
        <w:t>miej je przy sobie do czasu umieszczenia w bezpiecznym i zamkniętym pomieszczeniu (np.</w:t>
      </w:r>
      <w:r w:rsidR="00C9463A" w:rsidRPr="009F139F">
        <w:rPr>
          <w:rFonts w:eastAsiaTheme="minorEastAsia"/>
        </w:rPr>
        <w:t> </w:t>
      </w:r>
      <w:r w:rsidRPr="009F139F">
        <w:rPr>
          <w:rFonts w:eastAsiaTheme="minorEastAsia"/>
        </w:rPr>
        <w:t>mieszkanie, dom, pokój hotelowy)</w:t>
      </w:r>
      <w:r w:rsidR="00812B55" w:rsidRPr="009F139F">
        <w:rPr>
          <w:rFonts w:eastAsiaTheme="minorEastAsia"/>
        </w:rPr>
        <w:t>;</w:t>
      </w:r>
    </w:p>
    <w:p w14:paraId="06C61196" w14:textId="5BF84F62" w:rsidR="00130625" w:rsidRPr="009F139F" w:rsidRDefault="00812B55" w:rsidP="65D8E4B2">
      <w:pPr>
        <w:pStyle w:val="Akapitzlist"/>
        <w:numPr>
          <w:ilvl w:val="2"/>
          <w:numId w:val="10"/>
        </w:numPr>
        <w:spacing w:after="0" w:line="360" w:lineRule="auto"/>
        <w:ind w:hanging="382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 </w:t>
      </w:r>
      <w:r w:rsidR="00130625" w:rsidRPr="009F139F">
        <w:rPr>
          <w:rFonts w:eastAsiaTheme="minorEastAsia"/>
        </w:rPr>
        <w:t>nie zostawiaj niczego na noc w</w:t>
      </w:r>
      <w:r w:rsidR="004353AB" w:rsidRPr="009F139F">
        <w:rPr>
          <w:rFonts w:eastAsiaTheme="minorEastAsia"/>
        </w:rPr>
        <w:t> </w:t>
      </w:r>
      <w:r w:rsidR="00130625" w:rsidRPr="009F139F">
        <w:rPr>
          <w:rFonts w:eastAsiaTheme="minorEastAsia"/>
        </w:rPr>
        <w:t>samochodzie. Nie zostawiaj niczego bez opieki w przedziale pociągu</w:t>
      </w:r>
      <w:r w:rsidRPr="009F139F">
        <w:rPr>
          <w:rFonts w:eastAsiaTheme="minorEastAsia"/>
        </w:rPr>
        <w:t>;</w:t>
      </w:r>
    </w:p>
    <w:p w14:paraId="148BB2D0" w14:textId="02F4CF61" w:rsidR="00812B55" w:rsidRPr="009F139F" w:rsidRDefault="00812B55" w:rsidP="65D8E4B2">
      <w:pPr>
        <w:pStyle w:val="Akapitzlist"/>
        <w:numPr>
          <w:ilvl w:val="2"/>
          <w:numId w:val="10"/>
        </w:numPr>
        <w:spacing w:after="0" w:line="360" w:lineRule="auto"/>
        <w:ind w:hanging="382"/>
        <w:jc w:val="both"/>
        <w:rPr>
          <w:rFonts w:eastAsiaTheme="minorEastAsia"/>
        </w:rPr>
      </w:pPr>
      <w:r w:rsidRPr="009F139F">
        <w:rPr>
          <w:rFonts w:eastAsiaTheme="minorEastAsia"/>
        </w:rPr>
        <w:t>jeśli pracujesz na komputerze w czasie podróży (w pociągu, w kawiarni) pamiętaj aby chronić wpisywane hasła i numery PIN;</w:t>
      </w:r>
    </w:p>
    <w:p w14:paraId="3ED4AE64" w14:textId="3E913250" w:rsidR="00A7450E" w:rsidRPr="009F139F" w:rsidRDefault="00812B55" w:rsidP="65D8E4B2">
      <w:pPr>
        <w:pStyle w:val="Akapitzlist"/>
        <w:numPr>
          <w:ilvl w:val="2"/>
          <w:numId w:val="10"/>
        </w:numPr>
        <w:spacing w:after="0" w:line="360" w:lineRule="auto"/>
        <w:ind w:hanging="382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 pracując w podróży pamiętaj także aby stosować zasadę </w:t>
      </w:r>
      <w:r w:rsidR="00FB282A" w:rsidRPr="009F139F">
        <w:rPr>
          <w:rFonts w:eastAsiaTheme="minorEastAsia"/>
        </w:rPr>
        <w:t>czystego ekranu.</w:t>
      </w:r>
    </w:p>
    <w:p w14:paraId="634409D1" w14:textId="77777777" w:rsidR="00F0630D" w:rsidRPr="009F139F" w:rsidRDefault="00F0630D" w:rsidP="65D8E4B2">
      <w:pPr>
        <w:pStyle w:val="Akapitzlist"/>
        <w:spacing w:after="0" w:line="360" w:lineRule="auto"/>
        <w:ind w:left="1800"/>
        <w:jc w:val="both"/>
        <w:rPr>
          <w:rFonts w:eastAsiaTheme="minorEastAsia"/>
        </w:rPr>
      </w:pPr>
    </w:p>
    <w:p w14:paraId="18D80329" w14:textId="2029538D" w:rsidR="0014607F" w:rsidRPr="009F139F" w:rsidRDefault="0014607F" w:rsidP="65D8E4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Theme="minorEastAsia"/>
          <w:b/>
          <w:bCs/>
        </w:rPr>
      </w:pPr>
      <w:r w:rsidRPr="009F139F">
        <w:rPr>
          <w:rFonts w:eastAsiaTheme="minorEastAsia"/>
          <w:b/>
          <w:bCs/>
        </w:rPr>
        <w:t>Zasada bezpiecznego hasła i numeru PIN</w:t>
      </w:r>
    </w:p>
    <w:p w14:paraId="3A5F5B39" w14:textId="392C8BD6" w:rsidR="00FB282A" w:rsidRPr="009F139F" w:rsidRDefault="00130625" w:rsidP="65D8E4B2">
      <w:pPr>
        <w:spacing w:after="0" w:line="360" w:lineRule="auto"/>
        <w:ind w:left="360"/>
        <w:jc w:val="both"/>
        <w:rPr>
          <w:rFonts w:eastAsiaTheme="minorEastAsia"/>
        </w:rPr>
      </w:pPr>
      <w:r w:rsidRPr="009F139F">
        <w:rPr>
          <w:rFonts w:eastAsiaTheme="minorEastAsia"/>
        </w:rPr>
        <w:t>Ustalaj bezpieczne i niepowtarzalne hasła do komputera</w:t>
      </w:r>
      <w:r w:rsidR="009D6D80" w:rsidRPr="009F139F">
        <w:rPr>
          <w:rFonts w:eastAsiaTheme="minorEastAsia"/>
        </w:rPr>
        <w:t xml:space="preserve">, </w:t>
      </w:r>
      <w:r w:rsidRPr="009F139F">
        <w:rPr>
          <w:rFonts w:eastAsiaTheme="minorEastAsia"/>
        </w:rPr>
        <w:t>systemów informatycznych</w:t>
      </w:r>
      <w:r w:rsidR="009D6D80" w:rsidRPr="009F139F">
        <w:rPr>
          <w:rFonts w:eastAsiaTheme="minorEastAsia"/>
        </w:rPr>
        <w:t xml:space="preserve"> np. skrzynki e-mail.</w:t>
      </w:r>
      <w:r w:rsidR="00D65374" w:rsidRPr="009F139F">
        <w:rPr>
          <w:rFonts w:eastAsiaTheme="minorEastAsia"/>
        </w:rPr>
        <w:t xml:space="preserve"> </w:t>
      </w:r>
    </w:p>
    <w:p w14:paraId="39AA64F0" w14:textId="44EE208E" w:rsidR="009D6D80" w:rsidRPr="009F139F" w:rsidRDefault="009D6D80" w:rsidP="65D8E4B2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>Pamiętaj aby Twoje hasło:</w:t>
      </w:r>
    </w:p>
    <w:p w14:paraId="01899F04" w14:textId="6F6D491E" w:rsidR="009D6D80" w:rsidRPr="009F139F" w:rsidRDefault="009D6D80" w:rsidP="65D8E4B2">
      <w:pPr>
        <w:pStyle w:val="Akapitzlist"/>
        <w:numPr>
          <w:ilvl w:val="0"/>
          <w:numId w:val="11"/>
        </w:numPr>
        <w:spacing w:after="0" w:line="360" w:lineRule="auto"/>
        <w:ind w:left="1843"/>
        <w:jc w:val="both"/>
        <w:rPr>
          <w:rFonts w:eastAsiaTheme="minorEastAsia"/>
        </w:rPr>
      </w:pPr>
      <w:r w:rsidRPr="009F139F">
        <w:rPr>
          <w:rFonts w:eastAsiaTheme="minorEastAsia"/>
          <w:b/>
          <w:bCs/>
        </w:rPr>
        <w:t>nie zawierało</w:t>
      </w:r>
      <w:r w:rsidRPr="009F139F">
        <w:rPr>
          <w:rFonts w:eastAsiaTheme="minorEastAsia"/>
        </w:rPr>
        <w:t xml:space="preserve"> twojego imienia, nazwiska, nazwy Placówki – nawet skróconej, imienia Twojego dziecka lub zwierzęcia;</w:t>
      </w:r>
    </w:p>
    <w:p w14:paraId="6675E1B4" w14:textId="57522CF0" w:rsidR="009D6D80" w:rsidRPr="009F139F" w:rsidRDefault="009D6D80" w:rsidP="65D8E4B2">
      <w:pPr>
        <w:pStyle w:val="Akapitzlist"/>
        <w:numPr>
          <w:ilvl w:val="0"/>
          <w:numId w:val="11"/>
        </w:numPr>
        <w:spacing w:after="0" w:line="360" w:lineRule="auto"/>
        <w:ind w:left="1843"/>
        <w:jc w:val="both"/>
        <w:rPr>
          <w:rFonts w:eastAsiaTheme="minorEastAsia"/>
        </w:rPr>
      </w:pPr>
      <w:r w:rsidRPr="009F139F">
        <w:rPr>
          <w:rFonts w:eastAsiaTheme="minorEastAsia"/>
          <w:b/>
          <w:bCs/>
        </w:rPr>
        <w:t>składało się z</w:t>
      </w:r>
      <w:r w:rsidRPr="009F139F">
        <w:rPr>
          <w:rFonts w:eastAsiaTheme="minorEastAsia"/>
        </w:rPr>
        <w:t>: dużych i małych liter, cyfr, znaku specjalnego (np.@,&amp;,$).</w:t>
      </w:r>
    </w:p>
    <w:p w14:paraId="6A32A64A" w14:textId="77777777" w:rsidR="009D6D80" w:rsidRPr="009F139F" w:rsidRDefault="009D6D80" w:rsidP="65D8E4B2">
      <w:pPr>
        <w:spacing w:after="0" w:line="360" w:lineRule="auto"/>
        <w:ind w:left="360"/>
        <w:jc w:val="both"/>
        <w:rPr>
          <w:rFonts w:eastAsiaTheme="minorEastAsia"/>
        </w:rPr>
      </w:pPr>
    </w:p>
    <w:p w14:paraId="5B36C26C" w14:textId="6C3962B2" w:rsidR="00BD30D0" w:rsidRPr="009F139F" w:rsidRDefault="00D65374" w:rsidP="65D8E4B2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Swoje hasło możesz zapisać w bezpiecznym miejscu (np. w telefonie zabezpieczonym </w:t>
      </w:r>
      <w:proofErr w:type="spellStart"/>
      <w:r w:rsidRPr="009F139F">
        <w:rPr>
          <w:rFonts w:eastAsiaTheme="minorEastAsia"/>
        </w:rPr>
        <w:t>PINem</w:t>
      </w:r>
      <w:proofErr w:type="spellEnd"/>
      <w:r w:rsidRPr="009F139F">
        <w:rPr>
          <w:rFonts w:eastAsiaTheme="minorEastAsia"/>
        </w:rPr>
        <w:t xml:space="preserve">). Zabronione jest jednak zapisywanie hasła na kartce </w:t>
      </w:r>
      <w:r w:rsidR="00130625" w:rsidRPr="009F139F">
        <w:rPr>
          <w:rFonts w:eastAsiaTheme="minorEastAsia"/>
        </w:rPr>
        <w:t>obok stanowiska pracy</w:t>
      </w:r>
      <w:r w:rsidRPr="009F139F">
        <w:rPr>
          <w:rFonts w:eastAsiaTheme="minorEastAsia"/>
        </w:rPr>
        <w:t xml:space="preserve"> (np. przy monitorze, pod klawiaturą)</w:t>
      </w:r>
      <w:r w:rsidR="00130625" w:rsidRPr="009F139F">
        <w:rPr>
          <w:rFonts w:eastAsiaTheme="minorEastAsia"/>
        </w:rPr>
        <w:t>.</w:t>
      </w:r>
      <w:r w:rsidR="0014607F" w:rsidRPr="009F139F">
        <w:rPr>
          <w:rFonts w:eastAsiaTheme="minorEastAsia"/>
        </w:rPr>
        <w:t xml:space="preserve"> </w:t>
      </w:r>
      <w:r w:rsidR="009D6D80" w:rsidRPr="009F139F">
        <w:rPr>
          <w:rFonts w:eastAsiaTheme="minorEastAsia"/>
        </w:rPr>
        <w:t xml:space="preserve">Zapisując hasło np. na kartce kieruj się zasadą aby nie zapisywać na tej samej kartce loginu lub nazwy programu, do którego </w:t>
      </w:r>
      <w:r w:rsidR="00BD30D0" w:rsidRPr="009F139F">
        <w:rPr>
          <w:rFonts w:eastAsiaTheme="minorEastAsia"/>
        </w:rPr>
        <w:t>służy hasło</w:t>
      </w:r>
      <w:r w:rsidR="0014438C" w:rsidRPr="009F139F">
        <w:rPr>
          <w:rFonts w:eastAsiaTheme="minorEastAsia"/>
        </w:rPr>
        <w:t>, a kartkę schowaj w bezpiecznym miejscu np. w szufladzie zamykanej na klucz</w:t>
      </w:r>
      <w:r w:rsidR="00BD30D0" w:rsidRPr="009F139F">
        <w:rPr>
          <w:rFonts w:eastAsiaTheme="minorEastAsia"/>
        </w:rPr>
        <w:t>.</w:t>
      </w:r>
    </w:p>
    <w:p w14:paraId="11AAEDB8" w14:textId="77777777" w:rsidR="00BD30D0" w:rsidRPr="009F139F" w:rsidRDefault="00BD30D0" w:rsidP="65D8E4B2">
      <w:pPr>
        <w:pStyle w:val="Akapitzlist"/>
        <w:spacing w:after="0" w:line="360" w:lineRule="auto"/>
        <w:ind w:left="1080"/>
        <w:jc w:val="both"/>
        <w:rPr>
          <w:rFonts w:eastAsiaTheme="minorEastAsia"/>
        </w:rPr>
      </w:pPr>
    </w:p>
    <w:p w14:paraId="78553302" w14:textId="3FBF4938" w:rsidR="00F7504D" w:rsidRPr="009F139F" w:rsidRDefault="00F7504D" w:rsidP="65D8E4B2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lastRenderedPageBreak/>
        <w:t>Nie podawaj nikomu swojego hasła do komputera lub do systemów bazodanowych, do telefonu lub do innego urządzenia przenośnego. Jeżeli z jakichkolwiek przyczyn</w:t>
      </w:r>
      <w:r w:rsidR="00C01FDA" w:rsidRPr="009F139F">
        <w:rPr>
          <w:rFonts w:eastAsiaTheme="minorEastAsia"/>
        </w:rPr>
        <w:t xml:space="preserve"> </w:t>
      </w:r>
      <w:r w:rsidRPr="009F139F">
        <w:rPr>
          <w:rFonts w:eastAsiaTheme="minorEastAsia"/>
        </w:rPr>
        <w:t>inna osoba uzyskała dostęp do Twojego hasła, po ustaniu tej przyczyny niezwłocznie zapewnij zmianę hasł</w:t>
      </w:r>
      <w:r w:rsidR="0014438C" w:rsidRPr="009F139F">
        <w:rPr>
          <w:rFonts w:eastAsiaTheme="minorEastAsia"/>
        </w:rPr>
        <w:t>a</w:t>
      </w:r>
      <w:r w:rsidRPr="009F139F">
        <w:rPr>
          <w:rFonts w:eastAsiaTheme="minorEastAsia"/>
        </w:rPr>
        <w:t>. Jeżeli nie wiesz jako to zrobić, zwróć się o pomoc do informatyka zatrudnianego przez placówkę.</w:t>
      </w:r>
    </w:p>
    <w:p w14:paraId="25F56A3C" w14:textId="77777777" w:rsidR="004D5F69" w:rsidRPr="009F139F" w:rsidRDefault="004D5F69" w:rsidP="65D8E4B2">
      <w:pPr>
        <w:spacing w:after="0" w:line="360" w:lineRule="auto"/>
        <w:rPr>
          <w:rFonts w:eastAsiaTheme="minorEastAsia"/>
        </w:rPr>
      </w:pPr>
    </w:p>
    <w:p w14:paraId="1AD46BF9" w14:textId="77777777" w:rsidR="0014607F" w:rsidRPr="009F139F" w:rsidRDefault="0014607F" w:rsidP="65D8E4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Theme="minorEastAsia"/>
          <w:b/>
          <w:bCs/>
        </w:rPr>
      </w:pPr>
      <w:r w:rsidRPr="009F139F">
        <w:rPr>
          <w:rFonts w:eastAsiaTheme="minorEastAsia"/>
          <w:b/>
          <w:bCs/>
        </w:rPr>
        <w:t>Zasada bezpieczeństwa kluczy</w:t>
      </w:r>
    </w:p>
    <w:p w14:paraId="0CD08E8B" w14:textId="77777777" w:rsidR="00BB7F82" w:rsidRPr="009F139F" w:rsidRDefault="004D5F69" w:rsidP="65D8E4B2">
      <w:pPr>
        <w:pStyle w:val="Akapitzlist"/>
        <w:spacing w:after="0" w:line="360" w:lineRule="auto"/>
        <w:ind w:left="360"/>
        <w:jc w:val="both"/>
        <w:rPr>
          <w:rFonts w:eastAsiaTheme="minorEastAsia"/>
        </w:rPr>
      </w:pPr>
      <w:r w:rsidRPr="009F139F">
        <w:rPr>
          <w:rFonts w:eastAsiaTheme="minorEastAsia"/>
        </w:rPr>
        <w:t>Nie oddawaj osobie, która nie ma upoważnienia do przetwarzania tych samych danych co Ty, kluczy do Twojego pokoju, do Twoich szafek i biurka, w których przechowujesz dokumenty.</w:t>
      </w:r>
    </w:p>
    <w:p w14:paraId="3852AC8C" w14:textId="44084875" w:rsidR="000344AA" w:rsidRPr="009F139F" w:rsidRDefault="000344AA" w:rsidP="65D8E4B2">
      <w:pPr>
        <w:pStyle w:val="Akapitzlist"/>
        <w:spacing w:after="0" w:line="360" w:lineRule="auto"/>
        <w:ind w:left="360"/>
        <w:jc w:val="both"/>
        <w:rPr>
          <w:rFonts w:eastAsiaTheme="minorEastAsia"/>
        </w:rPr>
      </w:pPr>
      <w:r w:rsidRPr="009F139F">
        <w:rPr>
          <w:rFonts w:eastAsiaTheme="minorEastAsia"/>
        </w:rPr>
        <w:t>Jeśli w organizacji wprowadzono procedurę lub instrukcję postępowania z kluczami – zapoznaj się z nią.</w:t>
      </w:r>
    </w:p>
    <w:p w14:paraId="551FC08E" w14:textId="79947BF0" w:rsidR="00130625" w:rsidRPr="009F139F" w:rsidRDefault="00130625" w:rsidP="65D8E4B2">
      <w:pPr>
        <w:spacing w:after="0" w:line="360" w:lineRule="auto"/>
        <w:jc w:val="both"/>
        <w:rPr>
          <w:rFonts w:eastAsiaTheme="minorEastAsia"/>
          <w:b/>
          <w:bCs/>
        </w:rPr>
      </w:pPr>
    </w:p>
    <w:p w14:paraId="79A97EA7" w14:textId="203CCFF1" w:rsidR="00F7504D" w:rsidRPr="009F139F" w:rsidRDefault="00F7504D" w:rsidP="65D8E4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Theme="minorEastAsia"/>
          <w:b/>
          <w:bCs/>
        </w:rPr>
      </w:pPr>
      <w:r w:rsidRPr="009F139F">
        <w:rPr>
          <w:rFonts w:eastAsiaTheme="minorEastAsia"/>
          <w:b/>
          <w:bCs/>
        </w:rPr>
        <w:t>Zasady bezpiecznego korzystania ze skrzynki służbowej</w:t>
      </w:r>
    </w:p>
    <w:p w14:paraId="5802066C" w14:textId="26421E0A" w:rsidR="00850442" w:rsidRPr="009F139F" w:rsidRDefault="00850442" w:rsidP="65D8E4B2">
      <w:pPr>
        <w:pStyle w:val="Akapitzlist"/>
        <w:spacing w:after="0" w:line="360" w:lineRule="auto"/>
        <w:ind w:left="360"/>
        <w:jc w:val="both"/>
        <w:rPr>
          <w:rFonts w:eastAsiaTheme="minorEastAsia"/>
        </w:rPr>
      </w:pPr>
      <w:r w:rsidRPr="009F139F">
        <w:rPr>
          <w:rFonts w:eastAsiaTheme="minorEastAsia"/>
        </w:rPr>
        <w:t>Poniżej znajdują się zasady związane z wysyłaniem i odbieraniem korespondencji e-mail</w:t>
      </w:r>
      <w:r w:rsidR="0014438C" w:rsidRPr="009F139F">
        <w:rPr>
          <w:rFonts w:eastAsiaTheme="minorEastAsia"/>
        </w:rPr>
        <w:t>:</w:t>
      </w:r>
    </w:p>
    <w:p w14:paraId="7CF4A937" w14:textId="550CEBE3" w:rsidR="00641C76" w:rsidRPr="009F139F" w:rsidRDefault="00641C76" w:rsidP="65D8E4B2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>Nie korzystaj z prywatnej skrzynki e-mail do wysyłania wiadomości w ramach wykonywania obowiązków służbowych.</w:t>
      </w:r>
    </w:p>
    <w:p w14:paraId="6BC23775" w14:textId="7BCA3C76" w:rsidR="00641C76" w:rsidRPr="009F139F" w:rsidRDefault="00641C76" w:rsidP="65D8E4B2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>Nie korzystaj z komercyjnych skrzynek e-mail w celu wykonywania obowiązków służbowych – nawet jeśli zakładasz skrzynkę z myślą o pracy.</w:t>
      </w:r>
    </w:p>
    <w:p w14:paraId="187E802B" w14:textId="1E670034" w:rsidR="00641C76" w:rsidRPr="009F139F" w:rsidRDefault="00641C76" w:rsidP="65D8E4B2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eastAsiaTheme="minorEastAsia"/>
          <w:b/>
          <w:bCs/>
        </w:rPr>
      </w:pPr>
      <w:r w:rsidRPr="009F139F">
        <w:rPr>
          <w:rFonts w:eastAsiaTheme="minorEastAsia"/>
          <w:b/>
          <w:bCs/>
        </w:rPr>
        <w:t>Do wykonywania obowiązków służbowych wykorzystuj tylko i wyłącznie skrzynkę służbową, udostępnioną Ci przez pracodawcę.</w:t>
      </w:r>
    </w:p>
    <w:p w14:paraId="73BBE638" w14:textId="1C8C8581" w:rsidR="000344AA" w:rsidRPr="009F139F" w:rsidRDefault="002C3A87" w:rsidP="65D8E4B2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  <w:b/>
          <w:bCs/>
        </w:rPr>
        <w:t xml:space="preserve">Jeśli </w:t>
      </w:r>
      <w:r w:rsidR="009F4BCF" w:rsidRPr="009F139F">
        <w:rPr>
          <w:rFonts w:eastAsiaTheme="minorEastAsia"/>
          <w:b/>
          <w:bCs/>
        </w:rPr>
        <w:t>w</w:t>
      </w:r>
      <w:r w:rsidR="00A12591" w:rsidRPr="009F139F">
        <w:rPr>
          <w:rFonts w:eastAsiaTheme="minorEastAsia"/>
          <w:b/>
          <w:bCs/>
        </w:rPr>
        <w:t>ysyła</w:t>
      </w:r>
      <w:r w:rsidR="000344AA" w:rsidRPr="009F139F">
        <w:rPr>
          <w:rFonts w:eastAsiaTheme="minorEastAsia"/>
          <w:b/>
          <w:bCs/>
        </w:rPr>
        <w:t xml:space="preserve">sz </w:t>
      </w:r>
      <w:r w:rsidR="00A12591" w:rsidRPr="009F139F">
        <w:rPr>
          <w:rFonts w:eastAsiaTheme="minorEastAsia"/>
          <w:b/>
          <w:bCs/>
        </w:rPr>
        <w:t xml:space="preserve">e-mailem dane osobowe </w:t>
      </w:r>
      <w:r w:rsidR="00DB65AB" w:rsidRPr="009F139F">
        <w:rPr>
          <w:rFonts w:eastAsiaTheme="minorEastAsia"/>
          <w:b/>
          <w:bCs/>
        </w:rPr>
        <w:t>na zewnątrz</w:t>
      </w:r>
      <w:r w:rsidR="00DB65AB" w:rsidRPr="009F139F">
        <w:rPr>
          <w:rFonts w:eastAsiaTheme="minorEastAsia"/>
        </w:rPr>
        <w:t xml:space="preserve"> – na inny adres niż adres służbowy </w:t>
      </w:r>
      <w:r w:rsidR="0014438C" w:rsidRPr="009F139F">
        <w:rPr>
          <w:rFonts w:eastAsiaTheme="minorEastAsia"/>
        </w:rPr>
        <w:t xml:space="preserve">innego </w:t>
      </w:r>
      <w:r w:rsidR="00DB65AB" w:rsidRPr="009F139F">
        <w:rPr>
          <w:rFonts w:eastAsiaTheme="minorEastAsia"/>
        </w:rPr>
        <w:t xml:space="preserve">pracownika </w:t>
      </w:r>
      <w:r w:rsidR="00DA2C65" w:rsidRPr="009F139F">
        <w:rPr>
          <w:rFonts w:eastAsiaTheme="minorEastAsia"/>
        </w:rPr>
        <w:t>Naszej placówki</w:t>
      </w:r>
      <w:r w:rsidR="002E0CA3" w:rsidRPr="009F139F">
        <w:rPr>
          <w:rFonts w:eastAsiaTheme="minorEastAsia"/>
        </w:rPr>
        <w:t>:</w:t>
      </w:r>
      <w:r w:rsidR="00DB65AB" w:rsidRPr="009F139F">
        <w:rPr>
          <w:rFonts w:eastAsiaTheme="minorEastAsia"/>
        </w:rPr>
        <w:t xml:space="preserve"> </w:t>
      </w:r>
    </w:p>
    <w:p w14:paraId="6E790A7A" w14:textId="666AEF40" w:rsidR="000344AA" w:rsidRPr="009F139F" w:rsidRDefault="002E0CA3" w:rsidP="65D8E4B2">
      <w:pPr>
        <w:pStyle w:val="Akapitzlist"/>
        <w:numPr>
          <w:ilvl w:val="2"/>
          <w:numId w:val="5"/>
        </w:numPr>
        <w:spacing w:after="0" w:line="360" w:lineRule="auto"/>
        <w:ind w:hanging="382"/>
        <w:jc w:val="both"/>
        <w:rPr>
          <w:rFonts w:eastAsiaTheme="minorEastAsia"/>
        </w:rPr>
      </w:pPr>
      <w:r w:rsidRPr="009F139F">
        <w:rPr>
          <w:rFonts w:eastAsiaTheme="minorEastAsia"/>
        </w:rPr>
        <w:t>u</w:t>
      </w:r>
      <w:r w:rsidR="00A12591" w:rsidRPr="009F139F">
        <w:rPr>
          <w:rFonts w:eastAsiaTheme="minorEastAsia"/>
        </w:rPr>
        <w:t>pewnij się, czy odbiorca stosuje protokół szyfrowania korespondencji e-mail</w:t>
      </w:r>
      <w:r w:rsidR="000344AA" w:rsidRPr="009F139F">
        <w:rPr>
          <w:rFonts w:eastAsiaTheme="minorEastAsia"/>
        </w:rPr>
        <w:t xml:space="preserve">,  </w:t>
      </w:r>
      <w:r w:rsidR="000344AA" w:rsidRPr="009F139F">
        <w:rPr>
          <w:rFonts w:eastAsiaTheme="minorEastAsia"/>
          <w:u w:val="single"/>
        </w:rPr>
        <w:t>a j</w:t>
      </w:r>
      <w:r w:rsidR="00A12591" w:rsidRPr="009F139F">
        <w:rPr>
          <w:rFonts w:eastAsiaTheme="minorEastAsia"/>
          <w:u w:val="single"/>
        </w:rPr>
        <w:t>eżeli tego nie wiesz</w:t>
      </w:r>
      <w:r w:rsidR="000344AA" w:rsidRPr="009F139F">
        <w:rPr>
          <w:rFonts w:eastAsiaTheme="minorEastAsia"/>
        </w:rPr>
        <w:t>:</w:t>
      </w:r>
    </w:p>
    <w:p w14:paraId="10CBA51B" w14:textId="27202970" w:rsidR="00D63B9F" w:rsidRPr="009F139F" w:rsidRDefault="002E0CA3" w:rsidP="65D8E4B2">
      <w:pPr>
        <w:pStyle w:val="Akapitzlist"/>
        <w:numPr>
          <w:ilvl w:val="2"/>
          <w:numId w:val="5"/>
        </w:numPr>
        <w:spacing w:after="0" w:line="360" w:lineRule="auto"/>
        <w:ind w:hanging="382"/>
        <w:jc w:val="both"/>
        <w:rPr>
          <w:rFonts w:eastAsiaTheme="minorEastAsia"/>
        </w:rPr>
      </w:pPr>
      <w:r w:rsidRPr="009F139F">
        <w:rPr>
          <w:rFonts w:eastAsiaTheme="minorEastAsia"/>
        </w:rPr>
        <w:t>u</w:t>
      </w:r>
      <w:r w:rsidR="00A12591" w:rsidRPr="009F139F">
        <w:rPr>
          <w:rFonts w:eastAsiaTheme="minorEastAsia"/>
        </w:rPr>
        <w:t>mieść dane osobowe w pliku i</w:t>
      </w:r>
      <w:r w:rsidR="004353AB" w:rsidRPr="009F139F">
        <w:rPr>
          <w:rFonts w:eastAsiaTheme="minorEastAsia"/>
        </w:rPr>
        <w:t> </w:t>
      </w:r>
      <w:r w:rsidR="00A12591" w:rsidRPr="009F139F">
        <w:rPr>
          <w:rFonts w:eastAsiaTheme="minorEastAsia"/>
        </w:rPr>
        <w:t xml:space="preserve">zabezpiecz dostęp do pliku hasłem. </w:t>
      </w:r>
      <w:r w:rsidR="00A12591" w:rsidRPr="009F139F">
        <w:rPr>
          <w:rFonts w:eastAsiaTheme="minorEastAsia"/>
          <w:u w:val="single"/>
        </w:rPr>
        <w:t>Hasło do pliku prześlij do odbiorcy innym środkiem komunikacji niż e-mail</w:t>
      </w:r>
      <w:r w:rsidR="008A6C4D" w:rsidRPr="009F139F">
        <w:rPr>
          <w:rFonts w:eastAsiaTheme="minorEastAsia"/>
        </w:rPr>
        <w:t xml:space="preserve"> (np. SMS, komunikator)</w:t>
      </w:r>
      <w:r w:rsidRPr="009F139F">
        <w:rPr>
          <w:rFonts w:eastAsiaTheme="minorEastAsia"/>
        </w:rPr>
        <w:t>;</w:t>
      </w:r>
    </w:p>
    <w:p w14:paraId="0C8EB4E1" w14:textId="793E23E0" w:rsidR="002E0CA3" w:rsidRPr="009F139F" w:rsidRDefault="002E0CA3" w:rsidP="65D8E4B2">
      <w:pPr>
        <w:pStyle w:val="Akapitzlist"/>
        <w:numPr>
          <w:ilvl w:val="2"/>
          <w:numId w:val="5"/>
        </w:numPr>
        <w:spacing w:after="0" w:line="360" w:lineRule="auto"/>
        <w:ind w:hanging="382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jeśli przesyłasz dane osobowe szczególnej kategorii (dane wrażliwe np. dotyczące zdrowia) pamiętaj aby </w:t>
      </w:r>
      <w:r w:rsidRPr="009F139F">
        <w:rPr>
          <w:rFonts w:eastAsiaTheme="minorEastAsia"/>
          <w:b/>
          <w:bCs/>
        </w:rPr>
        <w:t xml:space="preserve">zawsze </w:t>
      </w:r>
      <w:r w:rsidRPr="009F139F">
        <w:rPr>
          <w:rFonts w:eastAsiaTheme="minorEastAsia"/>
        </w:rPr>
        <w:t>przesyłać je w zaszyfrowanym pliku. W ten sposób zminimalizujesz prawdopodobieństwo zapoznania się z danymi przez osoby trzecie.</w:t>
      </w:r>
    </w:p>
    <w:p w14:paraId="0266FAF6" w14:textId="77777777" w:rsidR="00850442" w:rsidRPr="009F139F" w:rsidRDefault="00850442" w:rsidP="65D8E4B2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eastAsiaTheme="minorEastAsia"/>
          <w:b/>
          <w:bCs/>
        </w:rPr>
      </w:pPr>
      <w:r w:rsidRPr="009F139F">
        <w:rPr>
          <w:rFonts w:eastAsiaTheme="minorEastAsia"/>
          <w:b/>
          <w:bCs/>
        </w:rPr>
        <w:t>Otrzymujesz wiadomość e-mail od nieznanego lub niezaufanego nadawcy:</w:t>
      </w:r>
    </w:p>
    <w:p w14:paraId="2624CC50" w14:textId="2220C865" w:rsidR="000344AA" w:rsidRPr="009F139F" w:rsidRDefault="00D63B9F" w:rsidP="65D8E4B2">
      <w:pPr>
        <w:pStyle w:val="Akapitzlist"/>
        <w:numPr>
          <w:ilvl w:val="0"/>
          <w:numId w:val="6"/>
        </w:numPr>
        <w:spacing w:after="0" w:line="360" w:lineRule="auto"/>
        <w:ind w:left="1843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Nie otwieraj załączników przesłanych przez </w:t>
      </w:r>
      <w:r w:rsidR="00850442" w:rsidRPr="009F139F">
        <w:rPr>
          <w:rFonts w:eastAsiaTheme="minorEastAsia"/>
        </w:rPr>
        <w:t xml:space="preserve">nieznanego lub </w:t>
      </w:r>
      <w:r w:rsidRPr="009F139F">
        <w:rPr>
          <w:rFonts w:eastAsiaTheme="minorEastAsia"/>
        </w:rPr>
        <w:t xml:space="preserve">niezaufanego nadawcę, co do którego masz jakiekolwiek wątpliwości (informacje z nieznanego </w:t>
      </w:r>
      <w:r w:rsidRPr="009F139F">
        <w:rPr>
          <w:rFonts w:eastAsiaTheme="minorEastAsia"/>
        </w:rPr>
        <w:lastRenderedPageBreak/>
        <w:t>źródła, albo z nieznanych adresów e-mail dot. wystawionych faktur, zaległych lub należnych płatności</w:t>
      </w:r>
      <w:r w:rsidR="00EE57B4" w:rsidRPr="009F139F">
        <w:rPr>
          <w:rFonts w:eastAsiaTheme="minorEastAsia"/>
        </w:rPr>
        <w:t xml:space="preserve"> itp.</w:t>
      </w:r>
      <w:r w:rsidR="008835CF" w:rsidRPr="009F139F">
        <w:rPr>
          <w:rFonts w:eastAsiaTheme="minorEastAsia"/>
        </w:rPr>
        <w:t>, zawierających załączniki z</w:t>
      </w:r>
      <w:r w:rsidR="004353AB" w:rsidRPr="009F139F">
        <w:rPr>
          <w:rFonts w:eastAsiaTheme="minorEastAsia"/>
        </w:rPr>
        <w:t> </w:t>
      </w:r>
      <w:r w:rsidR="008835CF" w:rsidRPr="009F139F">
        <w:rPr>
          <w:rFonts w:eastAsiaTheme="minorEastAsia"/>
        </w:rPr>
        <w:t>rozszerzeniem *.</w:t>
      </w:r>
      <w:proofErr w:type="spellStart"/>
      <w:r w:rsidR="008835CF" w:rsidRPr="009F139F">
        <w:rPr>
          <w:rFonts w:eastAsiaTheme="minorEastAsia"/>
        </w:rPr>
        <w:t>rar</w:t>
      </w:r>
      <w:proofErr w:type="spellEnd"/>
      <w:r w:rsidR="008835CF" w:rsidRPr="009F139F">
        <w:rPr>
          <w:rFonts w:eastAsiaTheme="minorEastAsia"/>
        </w:rPr>
        <w:t xml:space="preserve"> lub *.zip</w:t>
      </w:r>
      <w:r w:rsidRPr="009F139F">
        <w:rPr>
          <w:rFonts w:eastAsiaTheme="minorEastAsia"/>
        </w:rPr>
        <w:t xml:space="preserve">). </w:t>
      </w:r>
    </w:p>
    <w:p w14:paraId="7148FE51" w14:textId="4B2C0DBA" w:rsidR="000344AA" w:rsidRPr="009F139F" w:rsidRDefault="00AD6D5E" w:rsidP="65D8E4B2">
      <w:pPr>
        <w:pStyle w:val="Akapitzlist"/>
        <w:numPr>
          <w:ilvl w:val="0"/>
          <w:numId w:val="6"/>
        </w:numPr>
        <w:spacing w:after="0" w:line="360" w:lineRule="auto"/>
        <w:ind w:left="1843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Nie klikaj w linki zawarte w treści </w:t>
      </w:r>
      <w:r w:rsidR="00641C76" w:rsidRPr="009F139F">
        <w:rPr>
          <w:rFonts w:eastAsiaTheme="minorEastAsia"/>
        </w:rPr>
        <w:t>wiadomości;</w:t>
      </w:r>
    </w:p>
    <w:p w14:paraId="309C08EA" w14:textId="0669D108" w:rsidR="00850442" w:rsidRPr="009F139F" w:rsidRDefault="00D63B9F" w:rsidP="65D8E4B2">
      <w:pPr>
        <w:pStyle w:val="Akapitzlist"/>
        <w:numPr>
          <w:ilvl w:val="0"/>
          <w:numId w:val="6"/>
        </w:numPr>
        <w:spacing w:after="0" w:line="360" w:lineRule="auto"/>
        <w:ind w:left="1843"/>
        <w:jc w:val="both"/>
        <w:rPr>
          <w:rFonts w:eastAsiaTheme="minorEastAsia"/>
        </w:rPr>
      </w:pPr>
      <w:r w:rsidRPr="009F139F">
        <w:rPr>
          <w:rFonts w:eastAsiaTheme="minorEastAsia"/>
        </w:rPr>
        <w:t>Zweryfikuj dokładnie</w:t>
      </w:r>
      <w:r w:rsidR="00850442" w:rsidRPr="009F139F">
        <w:rPr>
          <w:rFonts w:eastAsiaTheme="minorEastAsia"/>
        </w:rPr>
        <w:t xml:space="preserve"> wiadomość</w:t>
      </w:r>
      <w:r w:rsidRPr="009F139F">
        <w:rPr>
          <w:rFonts w:eastAsiaTheme="minorEastAsia"/>
        </w:rPr>
        <w:t xml:space="preserve"> e-mail</w:t>
      </w:r>
      <w:r w:rsidR="00850442" w:rsidRPr="009F139F">
        <w:rPr>
          <w:rFonts w:eastAsiaTheme="minorEastAsia"/>
        </w:rPr>
        <w:t xml:space="preserve"> – </w:t>
      </w:r>
      <w:r w:rsidRPr="009F139F">
        <w:rPr>
          <w:rFonts w:eastAsiaTheme="minorEastAsia"/>
        </w:rPr>
        <w:t>spróbuj zorientować się czego może dotyczyć temat</w:t>
      </w:r>
      <w:r w:rsidR="00850442" w:rsidRPr="009F139F">
        <w:rPr>
          <w:rFonts w:eastAsiaTheme="minorEastAsia"/>
        </w:rPr>
        <w:t xml:space="preserve">, przede wszystkim </w:t>
      </w:r>
      <w:r w:rsidR="00850442" w:rsidRPr="009F139F">
        <w:rPr>
          <w:rFonts w:eastAsiaTheme="minorEastAsia"/>
          <w:b/>
          <w:bCs/>
        </w:rPr>
        <w:t>sprawdź:</w:t>
      </w:r>
    </w:p>
    <w:p w14:paraId="633B7CB9" w14:textId="3A29D921" w:rsidR="00850442" w:rsidRPr="009F139F" w:rsidRDefault="00850442" w:rsidP="65D8E4B2">
      <w:pPr>
        <w:pStyle w:val="Akapitzlist"/>
        <w:numPr>
          <w:ilvl w:val="0"/>
          <w:numId w:val="7"/>
        </w:numPr>
        <w:spacing w:after="0" w:line="360" w:lineRule="auto"/>
        <w:ind w:hanging="297"/>
        <w:jc w:val="both"/>
        <w:rPr>
          <w:rFonts w:eastAsiaTheme="minorEastAsia"/>
        </w:rPr>
      </w:pPr>
      <w:r w:rsidRPr="009F139F">
        <w:rPr>
          <w:rFonts w:eastAsiaTheme="minorEastAsia"/>
        </w:rPr>
        <w:t>adres e-mail – czy zawiera literówki lub inne znaki, które nieznacznie</w:t>
      </w:r>
      <w:r w:rsidR="00EC523C" w:rsidRPr="009F139F">
        <w:rPr>
          <w:rFonts w:eastAsiaTheme="minorEastAsia"/>
        </w:rPr>
        <w:t xml:space="preserve"> zmieniają </w:t>
      </w:r>
      <w:r w:rsidRPr="009F139F">
        <w:rPr>
          <w:rFonts w:eastAsiaTheme="minorEastAsia"/>
        </w:rPr>
        <w:t>nazwę np. Twojego banku;</w:t>
      </w:r>
    </w:p>
    <w:p w14:paraId="22A5780F" w14:textId="3066A4E4" w:rsidR="00850442" w:rsidRPr="009F139F" w:rsidRDefault="00850442" w:rsidP="65D8E4B2">
      <w:pPr>
        <w:pStyle w:val="Akapitzlist"/>
        <w:numPr>
          <w:ilvl w:val="0"/>
          <w:numId w:val="7"/>
        </w:numPr>
        <w:spacing w:after="0" w:line="360" w:lineRule="auto"/>
        <w:ind w:hanging="297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czy w treści pojawiają </w:t>
      </w:r>
      <w:r w:rsidR="00EC523C" w:rsidRPr="009F139F">
        <w:rPr>
          <w:rFonts w:eastAsiaTheme="minorEastAsia"/>
        </w:rPr>
        <w:t xml:space="preserve">się </w:t>
      </w:r>
      <w:r w:rsidRPr="009F139F">
        <w:rPr>
          <w:rFonts w:eastAsiaTheme="minorEastAsia"/>
        </w:rPr>
        <w:t>informacje o konieczności kliknięcia w link</w:t>
      </w:r>
      <w:r w:rsidR="00EC523C" w:rsidRPr="009F139F">
        <w:rPr>
          <w:rFonts w:eastAsiaTheme="minorEastAsia"/>
        </w:rPr>
        <w:t xml:space="preserve">, </w:t>
      </w:r>
      <w:r w:rsidRPr="009F139F">
        <w:rPr>
          <w:rFonts w:eastAsiaTheme="minorEastAsia"/>
        </w:rPr>
        <w:t>aby</w:t>
      </w:r>
      <w:r w:rsidR="006F5A5C" w:rsidRPr="009F139F">
        <w:rPr>
          <w:rFonts w:eastAsiaTheme="minorEastAsia"/>
        </w:rPr>
        <w:t xml:space="preserve"> zapobiec jakiemuś negatywnemu zdarzeniu – np. groźba, iż niekliknięcie spowoduje zablokowani</w:t>
      </w:r>
      <w:r w:rsidR="0014438C" w:rsidRPr="009F139F">
        <w:rPr>
          <w:rFonts w:eastAsiaTheme="minorEastAsia"/>
        </w:rPr>
        <w:t>e</w:t>
      </w:r>
      <w:r w:rsidR="006F5A5C" w:rsidRPr="009F139F">
        <w:rPr>
          <w:rFonts w:eastAsiaTheme="minorEastAsia"/>
        </w:rPr>
        <w:t xml:space="preserve"> konta, </w:t>
      </w:r>
      <w:r w:rsidR="0014438C" w:rsidRPr="009F139F">
        <w:rPr>
          <w:rFonts w:eastAsiaTheme="minorEastAsia"/>
        </w:rPr>
        <w:t>utratę</w:t>
      </w:r>
      <w:r w:rsidR="006F5A5C" w:rsidRPr="009F139F">
        <w:rPr>
          <w:rFonts w:eastAsiaTheme="minorEastAsia"/>
        </w:rPr>
        <w:t xml:space="preserve"> danych itp.;</w:t>
      </w:r>
    </w:p>
    <w:p w14:paraId="23244075" w14:textId="05BB620D" w:rsidR="006F5A5C" w:rsidRPr="009F139F" w:rsidRDefault="006F5A5C" w:rsidP="65D8E4B2">
      <w:pPr>
        <w:pStyle w:val="Akapitzlist"/>
        <w:numPr>
          <w:ilvl w:val="0"/>
          <w:numId w:val="7"/>
        </w:numPr>
        <w:spacing w:after="0" w:line="360" w:lineRule="auto"/>
        <w:ind w:hanging="297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czy w treści pojawiają się prośby o udostępnienie informacji takich jak np. </w:t>
      </w:r>
      <w:r w:rsidR="0014438C" w:rsidRPr="009F139F">
        <w:rPr>
          <w:rFonts w:eastAsiaTheme="minorEastAsia"/>
        </w:rPr>
        <w:t xml:space="preserve">loginy i </w:t>
      </w:r>
      <w:r w:rsidRPr="009F139F">
        <w:rPr>
          <w:rFonts w:eastAsiaTheme="minorEastAsia"/>
        </w:rPr>
        <w:t>hasła dostępowe, numery PIN, numery kart kredytowych;</w:t>
      </w:r>
    </w:p>
    <w:p w14:paraId="467B7558" w14:textId="6D4838F8" w:rsidR="006F5A5C" w:rsidRPr="009F139F" w:rsidRDefault="006F5A5C" w:rsidP="65D8E4B2">
      <w:pPr>
        <w:pStyle w:val="Akapitzlist"/>
        <w:numPr>
          <w:ilvl w:val="0"/>
          <w:numId w:val="7"/>
        </w:numPr>
        <w:spacing w:after="0" w:line="360" w:lineRule="auto"/>
        <w:ind w:hanging="297"/>
        <w:jc w:val="both"/>
        <w:rPr>
          <w:rFonts w:eastAsiaTheme="minorEastAsia"/>
        </w:rPr>
      </w:pPr>
      <w:r w:rsidRPr="009F139F">
        <w:rPr>
          <w:rFonts w:eastAsiaTheme="minorEastAsia"/>
        </w:rPr>
        <w:t>czy wiadomość zwiera błędy ortograficzne oraz składniowe, co sugeruje, iż wiadomość była tłumaczona z innego języka</w:t>
      </w:r>
      <w:r w:rsidR="0014438C" w:rsidRPr="009F139F">
        <w:rPr>
          <w:rFonts w:eastAsiaTheme="minorEastAsia"/>
        </w:rPr>
        <w:t xml:space="preserve"> poprzez algorytm</w:t>
      </w:r>
      <w:r w:rsidRPr="009F139F">
        <w:rPr>
          <w:rFonts w:eastAsiaTheme="minorEastAsia"/>
        </w:rPr>
        <w:t>;</w:t>
      </w:r>
    </w:p>
    <w:p w14:paraId="07DF5D2A" w14:textId="0ABCE0AB" w:rsidR="006F5A5C" w:rsidRPr="009F139F" w:rsidRDefault="006F5A5C" w:rsidP="65D8E4B2">
      <w:pPr>
        <w:pStyle w:val="Akapitzlist"/>
        <w:numPr>
          <w:ilvl w:val="0"/>
          <w:numId w:val="7"/>
        </w:numPr>
        <w:spacing w:after="0" w:line="360" w:lineRule="auto"/>
        <w:ind w:hanging="297"/>
        <w:jc w:val="both"/>
        <w:rPr>
          <w:rFonts w:eastAsiaTheme="minorEastAsia"/>
        </w:rPr>
      </w:pPr>
      <w:r w:rsidRPr="009F139F">
        <w:rPr>
          <w:rFonts w:eastAsiaTheme="minorEastAsia"/>
        </w:rPr>
        <w:t>czy w treści wiadomość pojawia się żądanie przelewu – przeważnie drobnej kwoty aby skorzystać z jakiejś usługi – np. kuriera.</w:t>
      </w:r>
    </w:p>
    <w:p w14:paraId="6CCCDFBA" w14:textId="77777777" w:rsidR="00850442" w:rsidRPr="009F139F" w:rsidRDefault="00850442" w:rsidP="65D8E4B2">
      <w:pPr>
        <w:pStyle w:val="Akapitzlist"/>
        <w:spacing w:after="0" w:line="360" w:lineRule="auto"/>
        <w:ind w:left="1080"/>
        <w:jc w:val="both"/>
        <w:rPr>
          <w:rFonts w:eastAsiaTheme="minorEastAsia"/>
        </w:rPr>
      </w:pPr>
    </w:p>
    <w:p w14:paraId="27139A81" w14:textId="77777777" w:rsidR="006F5A5C" w:rsidRPr="009F139F" w:rsidRDefault="008835CF" w:rsidP="65D8E4B2">
      <w:pPr>
        <w:pStyle w:val="Akapitzlist"/>
        <w:spacing w:after="0" w:line="360" w:lineRule="auto"/>
        <w:ind w:left="284"/>
        <w:jc w:val="both"/>
        <w:rPr>
          <w:rFonts w:eastAsiaTheme="minorEastAsia"/>
        </w:rPr>
      </w:pPr>
      <w:r w:rsidRPr="009F139F">
        <w:rPr>
          <w:rFonts w:eastAsiaTheme="minorEastAsia"/>
        </w:rPr>
        <w:t>Pamiętaj</w:t>
      </w:r>
      <w:r w:rsidR="006F5A5C" w:rsidRPr="009F139F">
        <w:rPr>
          <w:rFonts w:eastAsiaTheme="minorEastAsia"/>
        </w:rPr>
        <w:t>,</w:t>
      </w:r>
      <w:r w:rsidRPr="009F139F">
        <w:rPr>
          <w:rFonts w:eastAsiaTheme="minorEastAsia"/>
        </w:rPr>
        <w:t xml:space="preserve"> że do czasu upewnienia się, że korespondencja pochodzi od zaufanego nadawcy </w:t>
      </w:r>
      <w:r w:rsidRPr="009F139F">
        <w:rPr>
          <w:rFonts w:eastAsiaTheme="minorEastAsia"/>
          <w:b/>
          <w:bCs/>
        </w:rPr>
        <w:t>zabronione jest otwieranie załącznika</w:t>
      </w:r>
      <w:r w:rsidR="006F5A5C" w:rsidRPr="009F139F">
        <w:rPr>
          <w:rFonts w:eastAsiaTheme="minorEastAsia"/>
          <w:b/>
          <w:bCs/>
        </w:rPr>
        <w:t xml:space="preserve"> oraz klikanie w linki zawarte w treści wiadomości</w:t>
      </w:r>
      <w:r w:rsidRPr="009F139F">
        <w:rPr>
          <w:rFonts w:eastAsiaTheme="minorEastAsia"/>
        </w:rPr>
        <w:t>.</w:t>
      </w:r>
    </w:p>
    <w:p w14:paraId="660CF3DF" w14:textId="1A17B327" w:rsidR="006F5A5C" w:rsidRPr="009F139F" w:rsidRDefault="00D63B9F" w:rsidP="65D8E4B2">
      <w:pPr>
        <w:pStyle w:val="Akapitzlist"/>
        <w:spacing w:after="0" w:line="360" w:lineRule="auto"/>
        <w:ind w:left="284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Jeżeli </w:t>
      </w:r>
      <w:r w:rsidR="008835CF" w:rsidRPr="009F139F">
        <w:rPr>
          <w:rFonts w:eastAsiaTheme="minorEastAsia"/>
        </w:rPr>
        <w:t xml:space="preserve">po dokonaniu podstawowej weryfikacji </w:t>
      </w:r>
      <w:r w:rsidRPr="009F139F">
        <w:rPr>
          <w:rFonts w:eastAsiaTheme="minorEastAsia"/>
        </w:rPr>
        <w:t xml:space="preserve">cały czas masz wątpliwości zadzwoń </w:t>
      </w:r>
      <w:r w:rsidR="006F5A5C" w:rsidRPr="009F139F">
        <w:rPr>
          <w:rFonts w:eastAsiaTheme="minorEastAsia"/>
        </w:rPr>
        <w:t>do rzekomego nadawcy wiadomości:</w:t>
      </w:r>
    </w:p>
    <w:p w14:paraId="1A40908C" w14:textId="777F5455" w:rsidR="006F5A5C" w:rsidRPr="009F139F" w:rsidRDefault="006F5A5C" w:rsidP="65D8E4B2">
      <w:pPr>
        <w:pStyle w:val="Akapitzlist"/>
        <w:numPr>
          <w:ilvl w:val="0"/>
          <w:numId w:val="8"/>
        </w:numPr>
        <w:spacing w:after="0" w:line="360" w:lineRule="auto"/>
        <w:ind w:left="2127" w:hanging="284"/>
        <w:jc w:val="both"/>
        <w:rPr>
          <w:rFonts w:eastAsiaTheme="minorEastAsia"/>
        </w:rPr>
      </w:pPr>
      <w:r w:rsidRPr="009F139F">
        <w:rPr>
          <w:rFonts w:eastAsiaTheme="minorEastAsia"/>
        </w:rPr>
        <w:t>nigdy nie dzwoń pod numer wskazany w stopce – szczególnie jeśli jest to numer komórkowy możesz narazić się na dodatkowe opłaty za połączenie</w:t>
      </w:r>
      <w:r w:rsidR="002E0CA3" w:rsidRPr="009F139F">
        <w:rPr>
          <w:rFonts w:eastAsiaTheme="minorEastAsia"/>
        </w:rPr>
        <w:t>;</w:t>
      </w:r>
    </w:p>
    <w:p w14:paraId="07311B8A" w14:textId="41A90017" w:rsidR="006F5A5C" w:rsidRPr="009F139F" w:rsidRDefault="002E0CA3" w:rsidP="65D8E4B2">
      <w:pPr>
        <w:pStyle w:val="Akapitzlist"/>
        <w:numPr>
          <w:ilvl w:val="0"/>
          <w:numId w:val="8"/>
        </w:numPr>
        <w:spacing w:after="0" w:line="360" w:lineRule="auto"/>
        <w:ind w:left="2127" w:hanging="284"/>
        <w:jc w:val="both"/>
        <w:rPr>
          <w:rFonts w:eastAsiaTheme="minorEastAsia"/>
        </w:rPr>
      </w:pPr>
      <w:r w:rsidRPr="009F139F">
        <w:rPr>
          <w:rFonts w:eastAsiaTheme="minorEastAsia"/>
        </w:rPr>
        <w:t>z</w:t>
      </w:r>
      <w:r w:rsidR="006F5A5C" w:rsidRPr="009F139F">
        <w:rPr>
          <w:rFonts w:eastAsiaTheme="minorEastAsia"/>
        </w:rPr>
        <w:t>adzwoń</w:t>
      </w:r>
      <w:r w:rsidR="00AD6D5E" w:rsidRPr="009F139F">
        <w:rPr>
          <w:rFonts w:eastAsiaTheme="minorEastAsia"/>
        </w:rPr>
        <w:t xml:space="preserve"> pod numer wskazany na oficjalnej stronie potencjalnego nadawcy.</w:t>
      </w:r>
    </w:p>
    <w:p w14:paraId="762C035D" w14:textId="77777777" w:rsidR="00AD6D5E" w:rsidRPr="009F139F" w:rsidRDefault="00AD6D5E" w:rsidP="65D8E4B2">
      <w:pPr>
        <w:spacing w:after="0" w:line="360" w:lineRule="auto"/>
        <w:jc w:val="both"/>
        <w:rPr>
          <w:rFonts w:eastAsiaTheme="minorEastAsia"/>
        </w:rPr>
      </w:pPr>
    </w:p>
    <w:p w14:paraId="6F89B41A" w14:textId="2B922EF9" w:rsidR="00D63B9F" w:rsidRPr="009F139F" w:rsidRDefault="00D63B9F" w:rsidP="65D8E4B2">
      <w:pPr>
        <w:spacing w:after="0" w:line="360" w:lineRule="auto"/>
        <w:ind w:left="284"/>
        <w:jc w:val="both"/>
        <w:rPr>
          <w:rFonts w:eastAsiaTheme="minorEastAsia"/>
        </w:rPr>
      </w:pPr>
      <w:r w:rsidRPr="009F139F">
        <w:rPr>
          <w:rFonts w:eastAsiaTheme="minorEastAsia"/>
        </w:rPr>
        <w:t>Jeżeli wątpliwości nie da się rozstrzygnąć, nie otwieraj załącznika do wiadomości e-mail</w:t>
      </w:r>
      <w:r w:rsidR="00AD6D5E" w:rsidRPr="009F139F">
        <w:rPr>
          <w:rFonts w:eastAsiaTheme="minorEastAsia"/>
        </w:rPr>
        <w:t>, nie klikaj w linki zawarte w treści, a wiadomość e-mail</w:t>
      </w:r>
      <w:r w:rsidR="008835CF" w:rsidRPr="009F139F">
        <w:rPr>
          <w:rFonts w:eastAsiaTheme="minorEastAsia"/>
        </w:rPr>
        <w:t xml:space="preserve"> pozostaw bez odpowiedzi</w:t>
      </w:r>
      <w:r w:rsidRPr="009F139F">
        <w:rPr>
          <w:rFonts w:eastAsiaTheme="minorEastAsia"/>
        </w:rPr>
        <w:t>.</w:t>
      </w:r>
    </w:p>
    <w:p w14:paraId="35F12F48" w14:textId="77777777" w:rsidR="0011477B" w:rsidRPr="009F139F" w:rsidRDefault="0011477B" w:rsidP="65D8E4B2">
      <w:pPr>
        <w:pStyle w:val="Akapitzlist"/>
        <w:rPr>
          <w:rFonts w:eastAsiaTheme="minorEastAsia"/>
        </w:rPr>
      </w:pPr>
    </w:p>
    <w:p w14:paraId="3E6BF554" w14:textId="5D9139C5" w:rsidR="00F7504D" w:rsidRPr="009F139F" w:rsidRDefault="00F7504D" w:rsidP="65D8E4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Theme="minorEastAsia"/>
          <w:b/>
          <w:bCs/>
        </w:rPr>
      </w:pPr>
      <w:r w:rsidRPr="009F139F">
        <w:rPr>
          <w:rFonts w:eastAsiaTheme="minorEastAsia"/>
          <w:b/>
          <w:bCs/>
        </w:rPr>
        <w:t>Zasady bezpiecznego korzystania z urządzeń służbowych</w:t>
      </w:r>
    </w:p>
    <w:p w14:paraId="2762208C" w14:textId="56F15C59" w:rsidR="00AD6D5E" w:rsidRPr="009F139F" w:rsidRDefault="00AD6D5E" w:rsidP="65D8E4B2">
      <w:pPr>
        <w:pStyle w:val="Akapitzlist"/>
        <w:spacing w:after="0" w:line="360" w:lineRule="auto"/>
        <w:ind w:left="360"/>
        <w:jc w:val="both"/>
        <w:rPr>
          <w:rFonts w:eastAsiaTheme="minorEastAsia"/>
        </w:rPr>
      </w:pPr>
      <w:r w:rsidRPr="009F139F">
        <w:rPr>
          <w:rFonts w:eastAsiaTheme="minorEastAsia"/>
        </w:rPr>
        <w:t>Pamiętaj, że urządzeniem służbowym, narażonym na ataki i działanie złośliwego oprogramowania jest nie tylko komputer</w:t>
      </w:r>
      <w:r w:rsidR="007060A2" w:rsidRPr="009F139F">
        <w:rPr>
          <w:rFonts w:eastAsiaTheme="minorEastAsia"/>
        </w:rPr>
        <w:t xml:space="preserve">, </w:t>
      </w:r>
      <w:r w:rsidRPr="009F139F">
        <w:rPr>
          <w:rFonts w:eastAsiaTheme="minorEastAsia"/>
        </w:rPr>
        <w:t>ale także telefon.</w:t>
      </w:r>
    </w:p>
    <w:p w14:paraId="7EFA67B2" w14:textId="5859BCEC" w:rsidR="009F4BCF" w:rsidRPr="009F139F" w:rsidRDefault="0011477B" w:rsidP="65D8E4B2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>Pracując na urządzeniu służbowym</w:t>
      </w:r>
      <w:r w:rsidR="009F4BCF" w:rsidRPr="009F139F">
        <w:rPr>
          <w:rFonts w:eastAsiaTheme="minorEastAsia"/>
        </w:rPr>
        <w:t>:</w:t>
      </w:r>
    </w:p>
    <w:p w14:paraId="6DCA15B0" w14:textId="77777777" w:rsidR="009F4BCF" w:rsidRPr="009F139F" w:rsidRDefault="0011477B" w:rsidP="65D8E4B2">
      <w:pPr>
        <w:pStyle w:val="Akapitzlist"/>
        <w:numPr>
          <w:ilvl w:val="0"/>
          <w:numId w:val="9"/>
        </w:numPr>
        <w:spacing w:after="0" w:line="360" w:lineRule="auto"/>
        <w:ind w:left="2127" w:hanging="284"/>
        <w:jc w:val="both"/>
        <w:rPr>
          <w:rFonts w:eastAsiaTheme="minorEastAsia"/>
        </w:rPr>
      </w:pPr>
      <w:r w:rsidRPr="009F139F">
        <w:rPr>
          <w:rFonts w:eastAsiaTheme="minorEastAsia"/>
        </w:rPr>
        <w:lastRenderedPageBreak/>
        <w:t xml:space="preserve">nie korzystaj ze stron i serwisów internetowych obciążonych ryzykiem dla ochrony danych (portale z pirackim oprogramowaniem, pirackimi filmami, strony pornograficzne itp.).  </w:t>
      </w:r>
    </w:p>
    <w:p w14:paraId="4A0BE8B3" w14:textId="6655DD44" w:rsidR="00AD429D" w:rsidRPr="009F139F" w:rsidRDefault="009F4BCF" w:rsidP="65D8E4B2">
      <w:pPr>
        <w:pStyle w:val="Akapitzlist"/>
        <w:numPr>
          <w:ilvl w:val="0"/>
          <w:numId w:val="9"/>
        </w:numPr>
        <w:spacing w:after="0" w:line="360" w:lineRule="auto"/>
        <w:ind w:left="2127" w:hanging="284"/>
        <w:jc w:val="both"/>
        <w:rPr>
          <w:rFonts w:eastAsiaTheme="minorEastAsia"/>
        </w:rPr>
      </w:pPr>
      <w:r w:rsidRPr="009F139F">
        <w:rPr>
          <w:rFonts w:eastAsiaTheme="minorEastAsia"/>
        </w:rPr>
        <w:t>n</w:t>
      </w:r>
      <w:r w:rsidR="0011477B" w:rsidRPr="009F139F">
        <w:rPr>
          <w:rFonts w:eastAsiaTheme="minorEastAsia"/>
        </w:rPr>
        <w:t>ie instaluj oprogramowania ani aplikacji, które pochodzą z</w:t>
      </w:r>
      <w:r w:rsidR="000F069A" w:rsidRPr="009F139F">
        <w:rPr>
          <w:rFonts w:eastAsiaTheme="minorEastAsia"/>
        </w:rPr>
        <w:t> </w:t>
      </w:r>
      <w:r w:rsidR="0011477B" w:rsidRPr="009F139F">
        <w:rPr>
          <w:rFonts w:eastAsiaTheme="minorEastAsia"/>
        </w:rPr>
        <w:t>niezaufanych źródeł</w:t>
      </w:r>
      <w:r w:rsidRPr="009F139F">
        <w:rPr>
          <w:rFonts w:eastAsiaTheme="minorEastAsia"/>
        </w:rPr>
        <w:t xml:space="preserve"> i nie służą wykonywaniu obowiązków służbowych</w:t>
      </w:r>
      <w:r w:rsidR="0011477B" w:rsidRPr="009F139F">
        <w:rPr>
          <w:rFonts w:eastAsiaTheme="minorEastAsia"/>
        </w:rPr>
        <w:t xml:space="preserve">.  </w:t>
      </w:r>
    </w:p>
    <w:p w14:paraId="5DF264CE" w14:textId="6FCEC89D" w:rsidR="00AD429D" w:rsidRPr="009F139F" w:rsidRDefault="00526B48" w:rsidP="65D8E4B2">
      <w:pPr>
        <w:pStyle w:val="Akapitzlist"/>
        <w:numPr>
          <w:ilvl w:val="0"/>
          <w:numId w:val="9"/>
        </w:numPr>
        <w:spacing w:after="0" w:line="360" w:lineRule="auto"/>
        <w:ind w:left="2127" w:hanging="284"/>
        <w:jc w:val="both"/>
        <w:rPr>
          <w:rFonts w:eastAsiaTheme="minorEastAsia"/>
        </w:rPr>
      </w:pPr>
      <w:r w:rsidRPr="009F139F">
        <w:rPr>
          <w:rFonts w:eastAsiaTheme="minorEastAsia"/>
        </w:rPr>
        <w:t>pamiętaj, że zaufane strony oznaczone są symbolem zamkniętej kłódki znajdującej się po lewej stronie adresu www.</w:t>
      </w:r>
    </w:p>
    <w:p w14:paraId="08DF723D" w14:textId="19C9CFA8" w:rsidR="00F7504D" w:rsidRDefault="00526B48" w:rsidP="65D8E4B2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>N</w:t>
      </w:r>
      <w:r w:rsidR="00F7504D" w:rsidRPr="009F139F">
        <w:rPr>
          <w:rFonts w:eastAsiaTheme="minorEastAsia"/>
        </w:rPr>
        <w:t>ie  loguj się do systemów</w:t>
      </w:r>
      <w:r w:rsidR="00E76A78" w:rsidRPr="009F139F">
        <w:rPr>
          <w:rFonts w:eastAsiaTheme="minorEastAsia"/>
        </w:rPr>
        <w:t xml:space="preserve"> </w:t>
      </w:r>
      <w:r w:rsidR="00EB7F3B" w:rsidRPr="009F139F">
        <w:rPr>
          <w:rFonts w:eastAsiaTheme="minorEastAsia"/>
        </w:rPr>
        <w:t xml:space="preserve">Placówki </w:t>
      </w:r>
      <w:r w:rsidR="00F7504D" w:rsidRPr="009F139F">
        <w:rPr>
          <w:rFonts w:eastAsiaTheme="minorEastAsia"/>
        </w:rPr>
        <w:t>z komputera domowego, telefon</w:t>
      </w:r>
      <w:r w:rsidR="00AD429D" w:rsidRPr="009F139F">
        <w:rPr>
          <w:rFonts w:eastAsiaTheme="minorEastAsia"/>
        </w:rPr>
        <w:t>u</w:t>
      </w:r>
      <w:r w:rsidR="00F7504D" w:rsidRPr="009F139F">
        <w:rPr>
          <w:rFonts w:eastAsiaTheme="minorEastAsia"/>
        </w:rPr>
        <w:t xml:space="preserve"> prywatnego albo urządzenia innych osób. Takie urządzenia mogą zawierać szkodliwe oprogramowanie, które może narazić cały system na ryzyko w obszarze ochrony danych osobowych. </w:t>
      </w:r>
    </w:p>
    <w:p w14:paraId="402E95C4" w14:textId="77777777" w:rsidR="00D14FDA" w:rsidRDefault="00D14FDA" w:rsidP="00D14FDA">
      <w:pPr>
        <w:spacing w:after="0" w:line="360" w:lineRule="auto"/>
        <w:jc w:val="both"/>
        <w:rPr>
          <w:rFonts w:eastAsiaTheme="minorEastAsia"/>
        </w:rPr>
      </w:pPr>
    </w:p>
    <w:p w14:paraId="47C16FBC" w14:textId="77777777" w:rsidR="00D14FDA" w:rsidRDefault="00D14FDA" w:rsidP="00D14FD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Theme="minorEastAsia"/>
          <w:b/>
          <w:bCs/>
        </w:rPr>
      </w:pPr>
      <w:r w:rsidRPr="00726DAF">
        <w:rPr>
          <w:rFonts w:eastAsiaTheme="minorEastAsia"/>
          <w:b/>
          <w:bCs/>
        </w:rPr>
        <w:t xml:space="preserve">Zakaz nadużywania uprawnień </w:t>
      </w:r>
    </w:p>
    <w:p w14:paraId="62E867AC" w14:textId="77777777" w:rsidR="00D14FDA" w:rsidRDefault="00D14FDA" w:rsidP="00D14FDA">
      <w:pPr>
        <w:spacing w:after="0" w:line="360" w:lineRule="auto"/>
        <w:jc w:val="both"/>
        <w:rPr>
          <w:rFonts w:eastAsiaTheme="minorEastAsia"/>
        </w:rPr>
      </w:pPr>
      <w:r>
        <w:rPr>
          <w:rFonts w:eastAsiaTheme="minorEastAsia"/>
        </w:rPr>
        <w:t>Pamiętaj, że możesz przetwarzać dane należące do Placówki (np. pobierać, powielać, drukować, przekazywać czy wykorzystywać) wyłącznie w zakresie nadanego Ci upoważnienia do przetwarzania danych. Nie możesz zatem wykorzystywać danych w celach niezwiązanych bezpośrednio z pełnionymi przez Ciebie obowiązkami służbowymi oraz do celów prywatnych.</w:t>
      </w:r>
    </w:p>
    <w:p w14:paraId="08DE0C4D" w14:textId="77777777" w:rsidR="00D14FDA" w:rsidRPr="00726DAF" w:rsidRDefault="00D14FDA" w:rsidP="00D14FDA">
      <w:pPr>
        <w:pStyle w:val="Akapitzlist"/>
        <w:numPr>
          <w:ilvl w:val="0"/>
          <w:numId w:val="58"/>
        </w:numPr>
        <w:spacing w:after="0" w:line="360" w:lineRule="auto"/>
        <w:jc w:val="both"/>
        <w:rPr>
          <w:rFonts w:eastAsiaTheme="minorEastAsia"/>
        </w:rPr>
      </w:pPr>
      <w:r w:rsidRPr="00726DAF">
        <w:rPr>
          <w:rFonts w:eastAsiaTheme="minorEastAsia"/>
        </w:rPr>
        <w:t xml:space="preserve"> Zakaz ten przede wszystkim (ale nie wyłącznie) obejmuje:</w:t>
      </w:r>
    </w:p>
    <w:p w14:paraId="498A9F25" w14:textId="77777777" w:rsidR="00D14FDA" w:rsidRDefault="00D14FDA" w:rsidP="00D14FDA">
      <w:pPr>
        <w:pStyle w:val="Akapitzlist"/>
        <w:numPr>
          <w:ilvl w:val="1"/>
          <w:numId w:val="59"/>
        </w:numPr>
        <w:spacing w:after="0" w:line="360" w:lineRule="auto"/>
        <w:jc w:val="both"/>
        <w:rPr>
          <w:rFonts w:eastAsiaTheme="minorEastAsia"/>
        </w:rPr>
      </w:pPr>
      <w:r>
        <w:rPr>
          <w:rFonts w:eastAsiaTheme="minorEastAsia"/>
        </w:rPr>
        <w:t>zakaz przesyłania danych na prywatną skrzynkę e-mail,</w:t>
      </w:r>
    </w:p>
    <w:p w14:paraId="6608189E" w14:textId="77777777" w:rsidR="00D14FDA" w:rsidRDefault="00D14FDA" w:rsidP="00D14FDA">
      <w:pPr>
        <w:pStyle w:val="Akapitzlist"/>
        <w:numPr>
          <w:ilvl w:val="1"/>
          <w:numId w:val="59"/>
        </w:numPr>
        <w:spacing w:after="0" w:line="360" w:lineRule="auto"/>
        <w:jc w:val="both"/>
        <w:rPr>
          <w:rFonts w:eastAsiaTheme="minorEastAsia"/>
        </w:rPr>
      </w:pPr>
      <w:r>
        <w:rPr>
          <w:rFonts w:eastAsiaTheme="minorEastAsia"/>
        </w:rPr>
        <w:t>zakaz kopiowania danych na prywatny pendrive,</w:t>
      </w:r>
    </w:p>
    <w:p w14:paraId="5FA55EDB" w14:textId="77777777" w:rsidR="00D14FDA" w:rsidRDefault="00D14FDA" w:rsidP="00D14FDA">
      <w:pPr>
        <w:pStyle w:val="Akapitzlist"/>
        <w:numPr>
          <w:ilvl w:val="1"/>
          <w:numId w:val="59"/>
        </w:numPr>
        <w:spacing w:after="0" w:line="36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zakaz kopiowania danych ze służbowego nośnika na urządzenie prywatne, </w:t>
      </w:r>
    </w:p>
    <w:p w14:paraId="6634E241" w14:textId="77777777" w:rsidR="00D14FDA" w:rsidRDefault="00D14FDA" w:rsidP="00D14FDA">
      <w:pPr>
        <w:pStyle w:val="Akapitzlist"/>
        <w:numPr>
          <w:ilvl w:val="1"/>
          <w:numId w:val="59"/>
        </w:numPr>
        <w:spacing w:after="0" w:line="36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zakaz przesyłania danych do prywatnej chmury, </w:t>
      </w:r>
    </w:p>
    <w:p w14:paraId="15D8CAA2" w14:textId="77777777" w:rsidR="00D14FDA" w:rsidRDefault="00D14FDA" w:rsidP="00D14FDA">
      <w:pPr>
        <w:pStyle w:val="Akapitzlist"/>
        <w:numPr>
          <w:ilvl w:val="1"/>
          <w:numId w:val="59"/>
        </w:numPr>
        <w:spacing w:after="0" w:line="36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zakaz robienia zdjęć obejmujących dane w innych celach niż służbowe, </w:t>
      </w:r>
    </w:p>
    <w:p w14:paraId="38E2555C" w14:textId="77777777" w:rsidR="00D14FDA" w:rsidRDefault="00D14FDA" w:rsidP="00D14FDA">
      <w:pPr>
        <w:pStyle w:val="Akapitzlist"/>
        <w:numPr>
          <w:ilvl w:val="1"/>
          <w:numId w:val="59"/>
        </w:numPr>
        <w:spacing w:after="0" w:line="360" w:lineRule="auto"/>
        <w:jc w:val="both"/>
        <w:rPr>
          <w:rFonts w:eastAsiaTheme="minorEastAsia"/>
        </w:rPr>
      </w:pPr>
      <w:r>
        <w:rPr>
          <w:rFonts w:eastAsiaTheme="minorEastAsia"/>
        </w:rPr>
        <w:t>zakaz robienia zdjęć obejmujących dane (w tym wizerunek)  prywatnym sprzętem, który nie został dopuszczony do służbowego użytku przez Placówkę.</w:t>
      </w:r>
    </w:p>
    <w:p w14:paraId="5DF18037" w14:textId="77777777" w:rsidR="00D14FDA" w:rsidRDefault="00D14FDA" w:rsidP="00D14FDA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eastAsiaTheme="minorEastAsia"/>
        </w:rPr>
      </w:pPr>
      <w:r>
        <w:rPr>
          <w:rFonts w:eastAsiaTheme="minorEastAsia"/>
        </w:rPr>
        <w:t>Nie usuwaj danych</w:t>
      </w:r>
      <w:r w:rsidRPr="00726DAF">
        <w:rPr>
          <w:rFonts w:eastAsiaTheme="minorEastAsia"/>
        </w:rPr>
        <w:t xml:space="preserve">, w tym </w:t>
      </w:r>
      <w:r>
        <w:rPr>
          <w:rFonts w:eastAsiaTheme="minorEastAsia"/>
        </w:rPr>
        <w:t>nie niszcz</w:t>
      </w:r>
      <w:r w:rsidRPr="00726DAF">
        <w:rPr>
          <w:rFonts w:eastAsiaTheme="minorEastAsia"/>
        </w:rPr>
        <w:t xml:space="preserve"> nośników Informacji, w sytuacji, gdy są one cały czas przydatne do celów służbowych.</w:t>
      </w:r>
    </w:p>
    <w:p w14:paraId="14D09700" w14:textId="77777777" w:rsidR="00D14FDA" w:rsidRDefault="00D14FDA" w:rsidP="00D14FDA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eastAsiaTheme="minorEastAsia"/>
        </w:rPr>
      </w:pPr>
      <w:r>
        <w:rPr>
          <w:rFonts w:eastAsiaTheme="minorEastAsia"/>
        </w:rPr>
        <w:t>Nie wprowadzaj</w:t>
      </w:r>
      <w:r w:rsidRPr="00726DAF">
        <w:rPr>
          <w:rFonts w:eastAsiaTheme="minorEastAsia"/>
        </w:rPr>
        <w:t xml:space="preserve"> do systemów </w:t>
      </w:r>
      <w:r>
        <w:rPr>
          <w:rFonts w:eastAsiaTheme="minorEastAsia"/>
        </w:rPr>
        <w:t>d</w:t>
      </w:r>
      <w:r w:rsidRPr="00726DAF">
        <w:rPr>
          <w:rFonts w:eastAsiaTheme="minorEastAsia"/>
        </w:rPr>
        <w:t xml:space="preserve">anych nieprawdziwych lub na </w:t>
      </w:r>
      <w:r>
        <w:rPr>
          <w:rFonts w:eastAsiaTheme="minorEastAsia"/>
        </w:rPr>
        <w:t>nie zmieniaj</w:t>
      </w:r>
      <w:r w:rsidRPr="00726DAF">
        <w:rPr>
          <w:rFonts w:eastAsiaTheme="minorEastAsia"/>
        </w:rPr>
        <w:t xml:space="preserve"> </w:t>
      </w:r>
      <w:r>
        <w:rPr>
          <w:rFonts w:eastAsiaTheme="minorEastAsia"/>
        </w:rPr>
        <w:t>d</w:t>
      </w:r>
      <w:r w:rsidRPr="00726DAF">
        <w:rPr>
          <w:rFonts w:eastAsiaTheme="minorEastAsia"/>
        </w:rPr>
        <w:t>anych na nieprawdziwe.</w:t>
      </w:r>
    </w:p>
    <w:p w14:paraId="213D8663" w14:textId="77777777" w:rsidR="00D14FDA" w:rsidRPr="00726DAF" w:rsidRDefault="00D14FDA" w:rsidP="00D14FDA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Nie wykorzystuj w </w:t>
      </w:r>
      <w:r w:rsidRPr="00726DAF">
        <w:rPr>
          <w:rFonts w:eastAsiaTheme="minorEastAsia"/>
        </w:rPr>
        <w:t xml:space="preserve">celach służbowych </w:t>
      </w:r>
      <w:r>
        <w:rPr>
          <w:rFonts w:eastAsiaTheme="minorEastAsia"/>
        </w:rPr>
        <w:t>i</w:t>
      </w:r>
      <w:r w:rsidRPr="00726DAF">
        <w:rPr>
          <w:rFonts w:eastAsiaTheme="minorEastAsia"/>
        </w:rPr>
        <w:t xml:space="preserve">nformacji lub praw należących do podmiotów trzecich, do których </w:t>
      </w:r>
      <w:r>
        <w:rPr>
          <w:rFonts w:eastAsiaTheme="minorEastAsia"/>
        </w:rPr>
        <w:t>Placówka</w:t>
      </w:r>
      <w:r w:rsidRPr="00726DAF">
        <w:rPr>
          <w:rFonts w:eastAsiaTheme="minorEastAsia"/>
        </w:rPr>
        <w:t xml:space="preserve"> nie uzyskała stosownego prawa (przykładowo: </w:t>
      </w:r>
      <w:r>
        <w:rPr>
          <w:rFonts w:eastAsiaTheme="minorEastAsia"/>
        </w:rPr>
        <w:t>nie korzystaj</w:t>
      </w:r>
      <w:r w:rsidRPr="00726DAF">
        <w:rPr>
          <w:rFonts w:eastAsiaTheme="minorEastAsia"/>
        </w:rPr>
        <w:t xml:space="preserve"> z nielegalnego oprogramowania</w:t>
      </w:r>
      <w:r>
        <w:rPr>
          <w:rFonts w:eastAsiaTheme="minorEastAsia"/>
        </w:rPr>
        <w:t xml:space="preserve"> lub</w:t>
      </w:r>
      <w:r w:rsidRPr="00726DAF">
        <w:rPr>
          <w:rFonts w:eastAsiaTheme="minorEastAsia"/>
        </w:rPr>
        <w:t xml:space="preserve"> z naruszeniem </w:t>
      </w:r>
      <w:r>
        <w:rPr>
          <w:rFonts w:eastAsiaTheme="minorEastAsia"/>
        </w:rPr>
        <w:t xml:space="preserve">jego </w:t>
      </w:r>
      <w:r w:rsidRPr="00726DAF">
        <w:rPr>
          <w:rFonts w:eastAsiaTheme="minorEastAsia"/>
        </w:rPr>
        <w:t>warunków licencji</w:t>
      </w:r>
      <w:r>
        <w:rPr>
          <w:rFonts w:eastAsiaTheme="minorEastAsia"/>
        </w:rPr>
        <w:t>, czy</w:t>
      </w:r>
      <w:r w:rsidRPr="00726DAF">
        <w:rPr>
          <w:rFonts w:eastAsiaTheme="minorEastAsia"/>
        </w:rPr>
        <w:t xml:space="preserve"> </w:t>
      </w:r>
      <w:r>
        <w:rPr>
          <w:rFonts w:eastAsiaTheme="minorEastAsia"/>
        </w:rPr>
        <w:t>z nie korzystaj z danych</w:t>
      </w:r>
      <w:r w:rsidRPr="00726DAF">
        <w:rPr>
          <w:rFonts w:eastAsiaTheme="minorEastAsia"/>
        </w:rPr>
        <w:t xml:space="preserve"> pozyskanych </w:t>
      </w:r>
      <w:r>
        <w:rPr>
          <w:rFonts w:eastAsiaTheme="minorEastAsia"/>
        </w:rPr>
        <w:t>od osoby trzeciej</w:t>
      </w:r>
      <w:r w:rsidRPr="00726DAF">
        <w:rPr>
          <w:rFonts w:eastAsiaTheme="minorEastAsia"/>
        </w:rPr>
        <w:t xml:space="preserve"> bez potwierdzenia prawa </w:t>
      </w:r>
      <w:r>
        <w:rPr>
          <w:rFonts w:eastAsiaTheme="minorEastAsia"/>
        </w:rPr>
        <w:t>Placówki</w:t>
      </w:r>
      <w:r w:rsidRPr="00726DAF">
        <w:rPr>
          <w:rFonts w:eastAsiaTheme="minorEastAsia"/>
        </w:rPr>
        <w:t xml:space="preserve"> do </w:t>
      </w:r>
      <w:r>
        <w:rPr>
          <w:rFonts w:eastAsiaTheme="minorEastAsia"/>
        </w:rPr>
        <w:t>ich</w:t>
      </w:r>
      <w:r w:rsidRPr="00726DAF">
        <w:rPr>
          <w:rFonts w:eastAsiaTheme="minorEastAsia"/>
        </w:rPr>
        <w:t xml:space="preserve"> wykorzystywania).</w:t>
      </w:r>
    </w:p>
    <w:p w14:paraId="4A235003" w14:textId="77777777" w:rsidR="00D14FDA" w:rsidRPr="00D14FDA" w:rsidRDefault="00D14FDA" w:rsidP="00D14FDA">
      <w:pPr>
        <w:spacing w:after="0" w:line="360" w:lineRule="auto"/>
        <w:jc w:val="both"/>
        <w:rPr>
          <w:rFonts w:eastAsiaTheme="minorEastAsia"/>
        </w:rPr>
      </w:pPr>
    </w:p>
    <w:p w14:paraId="1E0A1797" w14:textId="77777777" w:rsidR="00A7450E" w:rsidRPr="009F139F" w:rsidRDefault="00A7450E" w:rsidP="65D8E4B2">
      <w:pPr>
        <w:spacing w:after="0" w:line="360" w:lineRule="auto"/>
        <w:rPr>
          <w:rFonts w:eastAsiaTheme="minorEastAsia"/>
        </w:rPr>
      </w:pPr>
    </w:p>
    <w:p w14:paraId="3D338E7E" w14:textId="6172903F" w:rsidR="008602F5" w:rsidRPr="009F139F" w:rsidRDefault="008602F5" w:rsidP="65D8E4B2">
      <w:pPr>
        <w:pStyle w:val="Akapitzlist"/>
        <w:numPr>
          <w:ilvl w:val="0"/>
          <w:numId w:val="2"/>
        </w:numPr>
        <w:spacing w:after="0" w:line="360" w:lineRule="auto"/>
        <w:outlineLvl w:val="0"/>
        <w:rPr>
          <w:rFonts w:eastAsiaTheme="minorEastAsia"/>
          <w:b/>
          <w:bCs/>
        </w:rPr>
      </w:pPr>
      <w:bookmarkStart w:id="3" w:name="_Toc34133460"/>
      <w:bookmarkStart w:id="4" w:name="_Toc36486382"/>
      <w:bookmarkStart w:id="5" w:name="_Toc46920579"/>
      <w:r w:rsidRPr="009F139F">
        <w:rPr>
          <w:rFonts w:eastAsiaTheme="minorEastAsia"/>
          <w:b/>
          <w:bCs/>
        </w:rPr>
        <w:lastRenderedPageBreak/>
        <w:t>ZAPEWNIJ DZIAŁANIE ZGODNE Z RODO</w:t>
      </w:r>
      <w:bookmarkEnd w:id="3"/>
      <w:bookmarkEnd w:id="4"/>
      <w:bookmarkEnd w:id="5"/>
    </w:p>
    <w:p w14:paraId="7DEE4A44" w14:textId="77777777" w:rsidR="008602F5" w:rsidRPr="009F139F" w:rsidRDefault="008602F5" w:rsidP="65D8E4B2">
      <w:pPr>
        <w:pStyle w:val="Akapitzlist"/>
        <w:spacing w:after="0" w:line="360" w:lineRule="auto"/>
        <w:rPr>
          <w:rFonts w:eastAsiaTheme="minorEastAsia"/>
        </w:rPr>
      </w:pPr>
    </w:p>
    <w:p w14:paraId="1FDB054C" w14:textId="77777777" w:rsidR="003F571F" w:rsidRPr="009F139F" w:rsidRDefault="003F571F" w:rsidP="65D8E4B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eastAsiaTheme="minorEastAsia"/>
          <w:b/>
          <w:bCs/>
        </w:rPr>
      </w:pPr>
      <w:r w:rsidRPr="009F139F">
        <w:rPr>
          <w:rFonts w:eastAsiaTheme="minorEastAsia"/>
          <w:b/>
          <w:bCs/>
        </w:rPr>
        <w:t>Rekrutacja</w:t>
      </w:r>
    </w:p>
    <w:p w14:paraId="41456829" w14:textId="7F37EEC1" w:rsidR="003F571F" w:rsidRPr="009F139F" w:rsidRDefault="00405FD4" w:rsidP="65D8E4B2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>P</w:t>
      </w:r>
      <w:r w:rsidR="00A01BC1" w:rsidRPr="009F139F">
        <w:rPr>
          <w:rFonts w:eastAsiaTheme="minorEastAsia"/>
        </w:rPr>
        <w:t xml:space="preserve">amiętaj, aby po zakończonej rekrutacji </w:t>
      </w:r>
      <w:r w:rsidR="003F571F" w:rsidRPr="009F139F">
        <w:rPr>
          <w:rFonts w:eastAsiaTheme="minorEastAsia"/>
          <w:b/>
          <w:bCs/>
        </w:rPr>
        <w:t>niezwłocznie</w:t>
      </w:r>
      <w:r w:rsidR="00A01BC1" w:rsidRPr="009F139F">
        <w:rPr>
          <w:rFonts w:eastAsiaTheme="minorEastAsia"/>
        </w:rPr>
        <w:t xml:space="preserve"> usunąć CV</w:t>
      </w:r>
      <w:r w:rsidRPr="009F139F">
        <w:rPr>
          <w:rFonts w:eastAsiaTheme="minorEastAsia"/>
        </w:rPr>
        <w:t xml:space="preserve"> kandydatów,</w:t>
      </w:r>
      <w:r w:rsidR="00A01BC1" w:rsidRPr="009F139F">
        <w:rPr>
          <w:rFonts w:eastAsiaTheme="minorEastAsia"/>
        </w:rPr>
        <w:t xml:space="preserve"> ze swojego dysku oraz ze swojej skrzynki e-mail</w:t>
      </w:r>
      <w:r w:rsidRPr="009F139F">
        <w:rPr>
          <w:rFonts w:eastAsiaTheme="minorEastAsia"/>
        </w:rPr>
        <w:t xml:space="preserve"> jeśli wydrukowałeś CV należy także zniszczyć wersje papierowe.</w:t>
      </w:r>
    </w:p>
    <w:p w14:paraId="7A5E9B0F" w14:textId="012D2649" w:rsidR="00405FD4" w:rsidRPr="009F139F" w:rsidRDefault="00A01BC1" w:rsidP="65D8E4B2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>Po zakończonej rekrutacji moż</w:t>
      </w:r>
      <w:r w:rsidR="001A1682" w:rsidRPr="009F139F">
        <w:rPr>
          <w:rFonts w:eastAsiaTheme="minorEastAsia"/>
        </w:rPr>
        <w:t>na</w:t>
      </w:r>
      <w:r w:rsidRPr="009F139F">
        <w:rPr>
          <w:rFonts w:eastAsiaTheme="minorEastAsia"/>
        </w:rPr>
        <w:t xml:space="preserve"> przetwarzać dalej CV tylko </w:t>
      </w:r>
      <w:r w:rsidR="001A1682" w:rsidRPr="009F139F">
        <w:rPr>
          <w:rFonts w:eastAsiaTheme="minorEastAsia"/>
        </w:rPr>
        <w:t xml:space="preserve">tych kandydatów, którzy wyrazili odrębną zgodę na przetwarzanie </w:t>
      </w:r>
      <w:r w:rsidR="00405FD4" w:rsidRPr="009F139F">
        <w:rPr>
          <w:rFonts w:eastAsiaTheme="minorEastAsia"/>
        </w:rPr>
        <w:t>danych osobowych</w:t>
      </w:r>
      <w:r w:rsidR="001A1682" w:rsidRPr="009F139F">
        <w:rPr>
          <w:rFonts w:eastAsiaTheme="minorEastAsia"/>
        </w:rPr>
        <w:t xml:space="preserve"> </w:t>
      </w:r>
      <w:r w:rsidR="00E7503E" w:rsidRPr="009F139F">
        <w:rPr>
          <w:rFonts w:eastAsiaTheme="minorEastAsia"/>
        </w:rPr>
        <w:t>na potrzeby przyszłych rekrutacji.</w:t>
      </w:r>
    </w:p>
    <w:p w14:paraId="2B02F9D3" w14:textId="77777777" w:rsidR="00405FD4" w:rsidRPr="009F139F" w:rsidRDefault="00AC5FBB" w:rsidP="65D8E4B2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Jeżeli jakaś osoba bezpośrednio na Twój adres e-mail prześle swoje CV – poza prowadzoną przez </w:t>
      </w:r>
      <w:r w:rsidR="00D15CBA" w:rsidRPr="009F139F">
        <w:rPr>
          <w:rFonts w:eastAsiaTheme="minorEastAsia"/>
        </w:rPr>
        <w:t>Szkołę</w:t>
      </w:r>
      <w:r w:rsidRPr="009F139F">
        <w:rPr>
          <w:rFonts w:eastAsiaTheme="minorEastAsia"/>
        </w:rPr>
        <w:t xml:space="preserve"> rekrutacją</w:t>
      </w:r>
      <w:r w:rsidR="00405FD4" w:rsidRPr="009F139F">
        <w:rPr>
          <w:rFonts w:eastAsiaTheme="minorEastAsia"/>
        </w:rPr>
        <w:t xml:space="preserve"> możesz podjąć czynności:</w:t>
      </w:r>
    </w:p>
    <w:p w14:paraId="58C7C7CB" w14:textId="7AC9A1C7" w:rsidR="00AC5FBB" w:rsidRPr="009F139F" w:rsidRDefault="00405FD4" w:rsidP="65D8E4B2">
      <w:pPr>
        <w:pStyle w:val="Akapitzlist"/>
        <w:numPr>
          <w:ilvl w:val="2"/>
          <w:numId w:val="17"/>
        </w:numPr>
        <w:spacing w:after="0" w:line="360" w:lineRule="auto"/>
        <w:ind w:hanging="382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Jeśli </w:t>
      </w:r>
      <w:r w:rsidRPr="009F139F">
        <w:rPr>
          <w:rFonts w:eastAsiaTheme="minorEastAsia"/>
          <w:b/>
          <w:bCs/>
        </w:rPr>
        <w:t>chcesz rozważyć przyjęcie nowej osoby</w:t>
      </w:r>
      <w:r w:rsidR="00AC5FBB" w:rsidRPr="009F139F">
        <w:rPr>
          <w:rFonts w:eastAsiaTheme="minorEastAsia"/>
        </w:rPr>
        <w:t xml:space="preserve"> – pamiętaj, aby </w:t>
      </w:r>
      <w:r w:rsidRPr="009F139F">
        <w:rPr>
          <w:rFonts w:eastAsiaTheme="minorEastAsia"/>
        </w:rPr>
        <w:t xml:space="preserve">wysłać wiadomość zwrotną do tej osoby (np. </w:t>
      </w:r>
      <w:r w:rsidR="00AC606F" w:rsidRPr="009F139F">
        <w:rPr>
          <w:rFonts w:eastAsiaTheme="minorEastAsia"/>
        </w:rPr>
        <w:t>„Dziękuję za aplikację”</w:t>
      </w:r>
      <w:r w:rsidRPr="009F139F">
        <w:rPr>
          <w:rFonts w:eastAsiaTheme="minorEastAsia"/>
        </w:rPr>
        <w:t>) w ten sposób</w:t>
      </w:r>
      <w:r w:rsidR="007A77AE" w:rsidRPr="009F139F">
        <w:rPr>
          <w:rFonts w:eastAsiaTheme="minorEastAsia"/>
        </w:rPr>
        <w:t xml:space="preserve"> spełniasz obowiązek informacyjny wobec osoby zainteresowanej zatrudnieniem, a to dzięki stosowanej przez</w:t>
      </w:r>
      <w:r w:rsidR="00FB0673" w:rsidRPr="009F139F">
        <w:rPr>
          <w:rFonts w:eastAsiaTheme="minorEastAsia"/>
        </w:rPr>
        <w:t xml:space="preserve"> placówkę </w:t>
      </w:r>
      <w:r w:rsidR="007A77AE" w:rsidRPr="009F139F">
        <w:rPr>
          <w:rFonts w:eastAsiaTheme="minorEastAsia"/>
        </w:rPr>
        <w:t>stop</w:t>
      </w:r>
      <w:r w:rsidR="007C12C1" w:rsidRPr="009F139F">
        <w:rPr>
          <w:rFonts w:eastAsiaTheme="minorEastAsia"/>
        </w:rPr>
        <w:t>ce</w:t>
      </w:r>
      <w:r w:rsidR="007A77AE" w:rsidRPr="009F139F">
        <w:rPr>
          <w:rFonts w:eastAsiaTheme="minorEastAsia"/>
        </w:rPr>
        <w:t xml:space="preserve"> </w:t>
      </w:r>
      <w:r w:rsidRPr="009F139F">
        <w:rPr>
          <w:rFonts w:eastAsiaTheme="minorEastAsia"/>
        </w:rPr>
        <w:t>w wiadomości e-mail zawierającej skrócony obowiązek informacyjny.</w:t>
      </w:r>
    </w:p>
    <w:p w14:paraId="26469658" w14:textId="5AA6FE7C" w:rsidR="00405FD4" w:rsidRPr="009F139F" w:rsidRDefault="00405FD4" w:rsidP="65D8E4B2">
      <w:pPr>
        <w:pStyle w:val="Akapitzlist"/>
        <w:numPr>
          <w:ilvl w:val="2"/>
          <w:numId w:val="17"/>
        </w:numPr>
        <w:spacing w:after="0" w:line="360" w:lineRule="auto"/>
        <w:ind w:hanging="382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Jeśli </w:t>
      </w:r>
      <w:r w:rsidRPr="009F139F">
        <w:rPr>
          <w:rFonts w:eastAsiaTheme="minorEastAsia"/>
          <w:b/>
          <w:bCs/>
        </w:rPr>
        <w:t>nie jesteś zainteresowany zatrudnieniem nowej osoby</w:t>
      </w:r>
      <w:r w:rsidRPr="009F139F">
        <w:rPr>
          <w:rFonts w:eastAsiaTheme="minorEastAsia"/>
        </w:rPr>
        <w:t xml:space="preserve"> – potraktuj przesłaną wiadomość jako dane niechciane. W takim przypadku powinieneś usunąć wiadomość e-mail</w:t>
      </w:r>
      <w:r w:rsidR="00604C00" w:rsidRPr="009F139F">
        <w:rPr>
          <w:rFonts w:eastAsiaTheme="minorEastAsia"/>
        </w:rPr>
        <w:t xml:space="preserve"> wraz z załącznikami</w:t>
      </w:r>
      <w:r w:rsidRPr="009F139F">
        <w:rPr>
          <w:rFonts w:eastAsiaTheme="minorEastAsia"/>
        </w:rPr>
        <w:t xml:space="preserve"> i pozostawić</w:t>
      </w:r>
      <w:r w:rsidR="0098478C" w:rsidRPr="009F139F">
        <w:rPr>
          <w:rFonts w:eastAsiaTheme="minorEastAsia"/>
        </w:rPr>
        <w:t xml:space="preserve"> ją bez odpowiedzi.</w:t>
      </w:r>
      <w:r w:rsidR="00604C00" w:rsidRPr="009F139F">
        <w:rPr>
          <w:rFonts w:eastAsiaTheme="minorEastAsia"/>
        </w:rPr>
        <w:t xml:space="preserve"> </w:t>
      </w:r>
    </w:p>
    <w:p w14:paraId="0348A8B7" w14:textId="77777777" w:rsidR="00F949CD" w:rsidRPr="009F139F" w:rsidRDefault="00F949CD" w:rsidP="65D8E4B2">
      <w:pPr>
        <w:pStyle w:val="Akapitzlist"/>
        <w:spacing w:after="0" w:line="360" w:lineRule="auto"/>
        <w:ind w:left="360"/>
        <w:jc w:val="both"/>
        <w:rPr>
          <w:rFonts w:eastAsiaTheme="minorEastAsia"/>
        </w:rPr>
      </w:pPr>
    </w:p>
    <w:p w14:paraId="1BB615EE" w14:textId="2D27ADE5" w:rsidR="00604C00" w:rsidRPr="009F139F" w:rsidRDefault="00604C00" w:rsidP="65D8E4B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eastAsiaTheme="minorEastAsia"/>
          <w:b/>
          <w:bCs/>
        </w:rPr>
      </w:pPr>
      <w:r w:rsidRPr="009F139F">
        <w:rPr>
          <w:rFonts w:eastAsiaTheme="minorEastAsia"/>
          <w:b/>
          <w:bCs/>
        </w:rPr>
        <w:t>Przesyłanie wiadomości do wielu adresatów</w:t>
      </w:r>
    </w:p>
    <w:p w14:paraId="22AED554" w14:textId="7BCC161C" w:rsidR="008602F5" w:rsidRPr="009F139F" w:rsidRDefault="008602F5" w:rsidP="65D8E4B2">
      <w:pPr>
        <w:pStyle w:val="Akapitzlist"/>
        <w:spacing w:after="0" w:line="360" w:lineRule="auto"/>
        <w:ind w:left="360"/>
        <w:jc w:val="both"/>
        <w:rPr>
          <w:rFonts w:eastAsiaTheme="minorEastAsia"/>
        </w:rPr>
      </w:pPr>
      <w:r w:rsidRPr="009F139F">
        <w:rPr>
          <w:rFonts w:eastAsiaTheme="minorEastAsia"/>
        </w:rPr>
        <w:t>Przesyłając wiadomość e-mail do wielu adresatów</w:t>
      </w:r>
      <w:r w:rsidR="00094C0E" w:rsidRPr="009F139F">
        <w:rPr>
          <w:rFonts w:eastAsiaTheme="minorEastAsia"/>
        </w:rPr>
        <w:t xml:space="preserve"> </w:t>
      </w:r>
      <w:r w:rsidR="002A0334" w:rsidRPr="009F139F">
        <w:rPr>
          <w:rFonts w:eastAsiaTheme="minorEastAsia"/>
        </w:rPr>
        <w:t>nie będących pracownikami Szkoły</w:t>
      </w:r>
      <w:r w:rsidRPr="009F139F">
        <w:rPr>
          <w:rFonts w:eastAsiaTheme="minorEastAsia"/>
        </w:rPr>
        <w:t xml:space="preserve"> (np. korespondencja zbiorcza</w:t>
      </w:r>
      <w:r w:rsidR="00094C0E" w:rsidRPr="009F139F">
        <w:rPr>
          <w:rFonts w:eastAsiaTheme="minorEastAsia"/>
        </w:rPr>
        <w:t xml:space="preserve"> do </w:t>
      </w:r>
      <w:r w:rsidR="002A0334" w:rsidRPr="009F139F">
        <w:rPr>
          <w:rFonts w:eastAsiaTheme="minorEastAsia"/>
        </w:rPr>
        <w:t>rodziców</w:t>
      </w:r>
      <w:r w:rsidRPr="009F139F">
        <w:rPr>
          <w:rFonts w:eastAsiaTheme="minorEastAsia"/>
        </w:rPr>
        <w:t>) zamieść ich adresy w ukrytej kopii</w:t>
      </w:r>
      <w:r w:rsidR="00604C00" w:rsidRPr="009F139F">
        <w:rPr>
          <w:rFonts w:eastAsiaTheme="minorEastAsia"/>
        </w:rPr>
        <w:t xml:space="preserve"> (użyj </w:t>
      </w:r>
      <w:r w:rsidR="00604C00" w:rsidRPr="009F139F">
        <w:rPr>
          <w:rFonts w:eastAsiaTheme="minorEastAsia"/>
          <w:b/>
          <w:bCs/>
        </w:rPr>
        <w:t>UDW</w:t>
      </w:r>
      <w:r w:rsidR="00604C00" w:rsidRPr="009F139F">
        <w:rPr>
          <w:rFonts w:eastAsiaTheme="minorEastAsia"/>
        </w:rPr>
        <w:t>, BCC)</w:t>
      </w:r>
      <w:r w:rsidRPr="009F139F">
        <w:rPr>
          <w:rFonts w:eastAsiaTheme="minorEastAsia"/>
        </w:rPr>
        <w:t>. W ten sposób nie dojdzie do nieautoryzowanego ujawnienia adresów e-mail osobom nieuprawnionym.</w:t>
      </w:r>
    </w:p>
    <w:p w14:paraId="283AB183" w14:textId="77777777" w:rsidR="008602F5" w:rsidRPr="009F139F" w:rsidRDefault="008602F5" w:rsidP="65D8E4B2">
      <w:pPr>
        <w:pStyle w:val="Akapitzlist"/>
        <w:spacing w:after="0" w:line="360" w:lineRule="auto"/>
        <w:rPr>
          <w:rFonts w:eastAsiaTheme="minorEastAsia"/>
        </w:rPr>
      </w:pPr>
    </w:p>
    <w:p w14:paraId="4998AD89" w14:textId="618C6C2F" w:rsidR="00836D79" w:rsidRPr="009F139F" w:rsidRDefault="00836D79" w:rsidP="65D8E4B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eastAsiaTheme="minorEastAsia"/>
          <w:b/>
          <w:bCs/>
        </w:rPr>
      </w:pPr>
      <w:r w:rsidRPr="009F139F">
        <w:rPr>
          <w:rFonts w:eastAsiaTheme="minorEastAsia"/>
          <w:b/>
          <w:bCs/>
        </w:rPr>
        <w:t>Przekazywanie informacji na temat osób – uczniów, pracowników, rodziców</w:t>
      </w:r>
    </w:p>
    <w:p w14:paraId="6EB8B8B1" w14:textId="3F417709" w:rsidR="00303702" w:rsidRPr="009F139F" w:rsidRDefault="00303702" w:rsidP="65D8E4B2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Jeżeli jakiś zewnętrzny podmiot prosi Cię o podanie danych </w:t>
      </w:r>
      <w:r w:rsidR="002A0334" w:rsidRPr="009F139F">
        <w:rPr>
          <w:rFonts w:eastAsiaTheme="minorEastAsia"/>
        </w:rPr>
        <w:t>ucznia</w:t>
      </w:r>
      <w:r w:rsidRPr="009F139F">
        <w:rPr>
          <w:rFonts w:eastAsiaTheme="minorEastAsia"/>
        </w:rPr>
        <w:t xml:space="preserve">, </w:t>
      </w:r>
      <w:r w:rsidR="002A0334" w:rsidRPr="009F139F">
        <w:rPr>
          <w:rFonts w:eastAsiaTheme="minorEastAsia"/>
        </w:rPr>
        <w:t>rodziców</w:t>
      </w:r>
      <w:r w:rsidR="00B7403E" w:rsidRPr="009F139F">
        <w:rPr>
          <w:rFonts w:eastAsiaTheme="minorEastAsia"/>
        </w:rPr>
        <w:t xml:space="preserve">, </w:t>
      </w:r>
      <w:r w:rsidR="002A0334" w:rsidRPr="009F139F">
        <w:rPr>
          <w:rFonts w:eastAsiaTheme="minorEastAsia"/>
        </w:rPr>
        <w:t>pracowników Szkoły</w:t>
      </w:r>
      <w:r w:rsidR="00836D79" w:rsidRPr="009F139F">
        <w:rPr>
          <w:rFonts w:eastAsiaTheme="minorEastAsia"/>
        </w:rPr>
        <w:t xml:space="preserve"> (np. urząd, Policja</w:t>
      </w:r>
      <w:r w:rsidR="00F82372" w:rsidRPr="009F139F">
        <w:rPr>
          <w:rFonts w:eastAsiaTheme="minorEastAsia"/>
        </w:rPr>
        <w:t>, stowarzyszenie, firma</w:t>
      </w:r>
      <w:r w:rsidR="00836D79" w:rsidRPr="009F139F">
        <w:rPr>
          <w:rFonts w:eastAsiaTheme="minorEastAsia"/>
        </w:rPr>
        <w:t>)</w:t>
      </w:r>
      <w:r w:rsidRPr="009F139F">
        <w:rPr>
          <w:rFonts w:eastAsiaTheme="minorEastAsia"/>
        </w:rPr>
        <w:t xml:space="preserve"> – upewnij się, że </w:t>
      </w:r>
      <w:r w:rsidR="00A12591" w:rsidRPr="009F139F">
        <w:rPr>
          <w:rFonts w:eastAsiaTheme="minorEastAsia"/>
        </w:rPr>
        <w:t xml:space="preserve">na pewno </w:t>
      </w:r>
      <w:r w:rsidRPr="009F139F">
        <w:rPr>
          <w:rFonts w:eastAsiaTheme="minorEastAsia"/>
        </w:rPr>
        <w:t xml:space="preserve">możesz podać te dane. </w:t>
      </w:r>
      <w:r w:rsidR="00A12591" w:rsidRPr="009F139F">
        <w:rPr>
          <w:rFonts w:eastAsiaTheme="minorEastAsia"/>
        </w:rPr>
        <w:t>S</w:t>
      </w:r>
      <w:r w:rsidRPr="009F139F">
        <w:rPr>
          <w:rFonts w:eastAsiaTheme="minorEastAsia"/>
        </w:rPr>
        <w:t>prawdź:</w:t>
      </w:r>
    </w:p>
    <w:p w14:paraId="3F9250CB" w14:textId="68CD7E33" w:rsidR="00303702" w:rsidRPr="009F139F" w:rsidRDefault="00303702" w:rsidP="65D8E4B2">
      <w:pPr>
        <w:pStyle w:val="Akapitzlist"/>
        <w:numPr>
          <w:ilvl w:val="2"/>
          <w:numId w:val="17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kto dokładnie prosi Cię o podanie danych – </w:t>
      </w:r>
      <w:r w:rsidR="00A12591" w:rsidRPr="009F139F">
        <w:rPr>
          <w:rFonts w:eastAsiaTheme="minorEastAsia"/>
        </w:rPr>
        <w:t xml:space="preserve">jaka </w:t>
      </w:r>
      <w:r w:rsidRPr="009F139F">
        <w:rPr>
          <w:rFonts w:eastAsiaTheme="minorEastAsia"/>
        </w:rPr>
        <w:t>organizacja</w:t>
      </w:r>
      <w:r w:rsidR="00836D79" w:rsidRPr="009F139F">
        <w:rPr>
          <w:rFonts w:eastAsiaTheme="minorEastAsia"/>
        </w:rPr>
        <w:t>, urząd, organ, firma</w:t>
      </w:r>
      <w:r w:rsidR="00F82372" w:rsidRPr="009F139F">
        <w:rPr>
          <w:rFonts w:eastAsiaTheme="minorEastAsia"/>
        </w:rPr>
        <w:t>;</w:t>
      </w:r>
    </w:p>
    <w:p w14:paraId="6B324433" w14:textId="4A0F5299" w:rsidR="00303702" w:rsidRPr="009F139F" w:rsidRDefault="00303702" w:rsidP="65D8E4B2">
      <w:pPr>
        <w:pStyle w:val="Akapitzlist"/>
        <w:numPr>
          <w:ilvl w:val="2"/>
          <w:numId w:val="17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>w jakim celu masz podać te dane</w:t>
      </w:r>
      <w:r w:rsidR="00A12591" w:rsidRPr="009F139F">
        <w:rPr>
          <w:rFonts w:eastAsiaTheme="minorEastAsia"/>
        </w:rPr>
        <w:t xml:space="preserve"> – </w:t>
      </w:r>
      <w:r w:rsidR="00836D79" w:rsidRPr="009F139F">
        <w:rPr>
          <w:rFonts w:eastAsiaTheme="minorEastAsia"/>
        </w:rPr>
        <w:t>zweryfikuj, czy żądanie to jest zasadne – czy budzi Twoje podejrzenia (np. organ występuje z nietypowym żądaniem, z którym nie spotkałeś się wcześniej)</w:t>
      </w:r>
      <w:r w:rsidR="00F82372" w:rsidRPr="009F139F">
        <w:rPr>
          <w:rFonts w:eastAsiaTheme="minorEastAsia"/>
        </w:rPr>
        <w:t>;</w:t>
      </w:r>
    </w:p>
    <w:p w14:paraId="04D2899F" w14:textId="52560BCB" w:rsidR="00F82372" w:rsidRPr="009F139F" w:rsidRDefault="00F82372" w:rsidP="65D8E4B2">
      <w:pPr>
        <w:pStyle w:val="Akapitzlist"/>
        <w:numPr>
          <w:ilvl w:val="2"/>
          <w:numId w:val="17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lastRenderedPageBreak/>
        <w:t>sprawdź, czy podmiot zwracający się o dane wskazuje na podstawę prawną. Jeśli we wniosku lub wiadomości e-mail nie została podana podstawa prawna – zwróć się o jej podanie. Jeśli podmiot odmawia – nie udzielaj informacji;</w:t>
      </w:r>
    </w:p>
    <w:p w14:paraId="739D589E" w14:textId="1196847E" w:rsidR="00F82372" w:rsidRPr="009F139F" w:rsidRDefault="00F82372" w:rsidP="65D8E4B2">
      <w:pPr>
        <w:pStyle w:val="Akapitzlist"/>
        <w:numPr>
          <w:ilvl w:val="2"/>
          <w:numId w:val="17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 zweryfikuj, czy podana podstawa prawn</w:t>
      </w:r>
      <w:r w:rsidR="00931ED0" w:rsidRPr="009F139F">
        <w:rPr>
          <w:rFonts w:eastAsiaTheme="minorEastAsia"/>
        </w:rPr>
        <w:t>a</w:t>
      </w:r>
      <w:r w:rsidRPr="009F139F">
        <w:rPr>
          <w:rFonts w:eastAsiaTheme="minorEastAsia"/>
        </w:rPr>
        <w:t xml:space="preserve"> jest prawidłowa i faktycznie uprawnia podmiot do wejścia w posiadanie danych osobowych, o które się zwraca.</w:t>
      </w:r>
    </w:p>
    <w:p w14:paraId="00A0F92A" w14:textId="77777777" w:rsidR="00F82372" w:rsidRPr="009F139F" w:rsidRDefault="00F82372" w:rsidP="65D8E4B2">
      <w:pPr>
        <w:pStyle w:val="Akapitzlist"/>
        <w:spacing w:after="0" w:line="360" w:lineRule="auto"/>
        <w:ind w:left="360"/>
        <w:jc w:val="both"/>
        <w:rPr>
          <w:rFonts w:eastAsiaTheme="minorEastAsia"/>
        </w:rPr>
      </w:pPr>
    </w:p>
    <w:p w14:paraId="02A3872B" w14:textId="3AE09824" w:rsidR="004E3699" w:rsidRPr="009F139F" w:rsidRDefault="004E3699" w:rsidP="65D8E4B2">
      <w:pPr>
        <w:spacing w:after="0" w:line="360" w:lineRule="auto"/>
        <w:jc w:val="both"/>
        <w:rPr>
          <w:rStyle w:val="Hipercze"/>
          <w:rFonts w:eastAsiaTheme="minorEastAsia"/>
        </w:rPr>
      </w:pPr>
      <w:r w:rsidRPr="009F139F">
        <w:rPr>
          <w:rFonts w:eastAsiaTheme="minorEastAsia"/>
        </w:rPr>
        <w:t xml:space="preserve">Jeżeli </w:t>
      </w:r>
      <w:r w:rsidR="009A02ED" w:rsidRPr="009F139F">
        <w:rPr>
          <w:rFonts w:eastAsiaTheme="minorEastAsia"/>
        </w:rPr>
        <w:t xml:space="preserve">masz wątpliwości, czy na pewno możesz udostępnić określone dane osobowe skontaktuj się mailowo z Inspektorem Ochrony Danych pod adresem </w:t>
      </w:r>
      <w:hyperlink r:id="rId12">
        <w:r w:rsidR="005C357B" w:rsidRPr="009F139F">
          <w:rPr>
            <w:rStyle w:val="Hipercze"/>
            <w:rFonts w:eastAsiaTheme="minorEastAsia"/>
          </w:rPr>
          <w:t>inspektor@coreconsulting.pl</w:t>
        </w:r>
      </w:hyperlink>
      <w:r w:rsidR="005E6728" w:rsidRPr="009F139F">
        <w:rPr>
          <w:rStyle w:val="Hipercze"/>
          <w:rFonts w:eastAsiaTheme="minorEastAsia"/>
        </w:rPr>
        <w:t>.</w:t>
      </w:r>
    </w:p>
    <w:p w14:paraId="6A0BB70A" w14:textId="032D0DB8" w:rsidR="005C357B" w:rsidRPr="009F139F" w:rsidRDefault="005C357B" w:rsidP="65D8E4B2">
      <w:pPr>
        <w:spacing w:after="0" w:line="360" w:lineRule="auto"/>
        <w:jc w:val="both"/>
        <w:rPr>
          <w:rStyle w:val="Hipercze"/>
          <w:rFonts w:eastAsiaTheme="minorEastAsia"/>
        </w:rPr>
      </w:pPr>
    </w:p>
    <w:p w14:paraId="501E6FBE" w14:textId="112687BE" w:rsidR="005C357B" w:rsidRPr="009F139F" w:rsidRDefault="005C357B" w:rsidP="65D8E4B2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>Udostępnianie danych z monitoringu</w:t>
      </w:r>
      <w:r w:rsidR="00A52814" w:rsidRPr="009F139F">
        <w:rPr>
          <w:rFonts w:eastAsiaTheme="minorEastAsia"/>
        </w:rPr>
        <w:t xml:space="preserve"> - d</w:t>
      </w:r>
      <w:r w:rsidRPr="009F139F">
        <w:rPr>
          <w:rFonts w:eastAsiaTheme="minorEastAsia"/>
        </w:rPr>
        <w:t>ostęp do przetwarzania danych z monitoringu mogą mieć jedynie upoważnieni do tego pracownicy.</w:t>
      </w:r>
      <w:r w:rsidR="00A52814" w:rsidRPr="009F139F">
        <w:rPr>
          <w:rFonts w:eastAsiaTheme="minorEastAsia"/>
        </w:rPr>
        <w:t xml:space="preserve"> </w:t>
      </w:r>
      <w:r w:rsidRPr="009F139F">
        <w:rPr>
          <w:rFonts w:eastAsiaTheme="minorEastAsia"/>
        </w:rPr>
        <w:t xml:space="preserve">Może zdarzyć się, że rodzice bądź inne osoby lub podmioty z zewnątrz będą zwracać się do </w:t>
      </w:r>
      <w:r w:rsidR="00931ED0" w:rsidRPr="009F139F">
        <w:rPr>
          <w:rFonts w:eastAsiaTheme="minorEastAsia"/>
        </w:rPr>
        <w:t>Szkoły</w:t>
      </w:r>
      <w:r w:rsidRPr="009F139F">
        <w:rPr>
          <w:rFonts w:eastAsiaTheme="minorEastAsia"/>
        </w:rPr>
        <w:t xml:space="preserve"> o udostępnienie danych z monitoringu, w takim przypadku</w:t>
      </w:r>
      <w:r w:rsidR="005E3F8E" w:rsidRPr="009F139F">
        <w:rPr>
          <w:rFonts w:eastAsiaTheme="minorEastAsia"/>
        </w:rPr>
        <w:t xml:space="preserve"> podejmij działania jak w pkt. 1. </w:t>
      </w:r>
      <w:r w:rsidR="00931ED0" w:rsidRPr="009F139F">
        <w:rPr>
          <w:rFonts w:eastAsiaTheme="minorEastAsia"/>
        </w:rPr>
        <w:t>I p</w:t>
      </w:r>
      <w:r w:rsidR="005E3F8E" w:rsidRPr="009F139F">
        <w:rPr>
          <w:rFonts w:eastAsiaTheme="minorEastAsia"/>
        </w:rPr>
        <w:t>amiętaj, że:</w:t>
      </w:r>
    </w:p>
    <w:p w14:paraId="754E950E" w14:textId="0D83B88E" w:rsidR="005C357B" w:rsidRPr="009F139F" w:rsidRDefault="005C357B" w:rsidP="65D8E4B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Jeśli o dane zwracają się organy np. Policja – </w:t>
      </w:r>
      <w:r w:rsidR="005E3F8E" w:rsidRPr="009F139F">
        <w:rPr>
          <w:rFonts w:eastAsiaTheme="minorEastAsia"/>
        </w:rPr>
        <w:t>organ powinien zwrócić się o udostępnienie danych na piśmie</w:t>
      </w:r>
      <w:r w:rsidRPr="009F139F">
        <w:rPr>
          <w:rFonts w:eastAsiaTheme="minorEastAsia"/>
        </w:rPr>
        <w:t>.</w:t>
      </w:r>
    </w:p>
    <w:p w14:paraId="01E91AEC" w14:textId="432D3F96" w:rsidR="005C357B" w:rsidRPr="009F139F" w:rsidRDefault="005C357B" w:rsidP="65D8E4B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Jeśli o dane zwracają się rodzice lub inne podmioty z zewnątrz – </w:t>
      </w:r>
      <w:r w:rsidR="005E3F8E" w:rsidRPr="009F139F">
        <w:rPr>
          <w:rFonts w:eastAsiaTheme="minorEastAsia"/>
        </w:rPr>
        <w:t xml:space="preserve">co do zasady nie powinno </w:t>
      </w:r>
      <w:r w:rsidR="00936765" w:rsidRPr="009F139F">
        <w:rPr>
          <w:rFonts w:eastAsiaTheme="minorEastAsia"/>
        </w:rPr>
        <w:t xml:space="preserve">się </w:t>
      </w:r>
      <w:r w:rsidR="005E3F8E" w:rsidRPr="009F139F">
        <w:rPr>
          <w:rFonts w:eastAsiaTheme="minorEastAsia"/>
        </w:rPr>
        <w:t>udostępniać danych z monitoringu, nie podejmuj takiej decyzji we własnym zakresie. W takiej sytuacji ostateczną decyzję powinien podjąć dyrektor Placówki</w:t>
      </w:r>
      <w:r w:rsidR="00931ED0" w:rsidRPr="009F139F">
        <w:rPr>
          <w:rFonts w:eastAsiaTheme="minorEastAsia"/>
        </w:rPr>
        <w:t xml:space="preserve"> w porozumieniu z Inspektorem Ochrony Danych</w:t>
      </w:r>
      <w:r w:rsidR="005E3F8E" w:rsidRPr="009F139F">
        <w:rPr>
          <w:rFonts w:eastAsiaTheme="minorEastAsia"/>
        </w:rPr>
        <w:t>.</w:t>
      </w:r>
    </w:p>
    <w:p w14:paraId="1B102E11" w14:textId="4F589315" w:rsidR="005C357B" w:rsidRPr="009F139F" w:rsidRDefault="005C357B" w:rsidP="65D8E4B2">
      <w:pPr>
        <w:spacing w:after="0" w:line="360" w:lineRule="auto"/>
        <w:jc w:val="both"/>
        <w:rPr>
          <w:rFonts w:eastAsiaTheme="minorEastAsia"/>
          <w:b/>
          <w:bCs/>
        </w:rPr>
      </w:pPr>
    </w:p>
    <w:p w14:paraId="54578A71" w14:textId="03D0E578" w:rsidR="00A7450E" w:rsidRPr="009F139F" w:rsidRDefault="005E3F8E" w:rsidP="65D8E4B2">
      <w:pPr>
        <w:spacing w:after="0" w:line="360" w:lineRule="auto"/>
        <w:jc w:val="both"/>
        <w:rPr>
          <w:rStyle w:val="Hipercze"/>
          <w:rFonts w:eastAsiaTheme="minorEastAsia"/>
        </w:rPr>
      </w:pPr>
      <w:r w:rsidRPr="009F139F">
        <w:rPr>
          <w:rFonts w:eastAsiaTheme="minorEastAsia"/>
        </w:rPr>
        <w:t xml:space="preserve">Jeżeli masz wątpliwości, </w:t>
      </w:r>
      <w:r w:rsidR="00931ED0" w:rsidRPr="009F139F">
        <w:rPr>
          <w:rFonts w:eastAsiaTheme="minorEastAsia"/>
        </w:rPr>
        <w:t xml:space="preserve">czy </w:t>
      </w:r>
      <w:r w:rsidR="00C35021" w:rsidRPr="009F139F">
        <w:rPr>
          <w:rFonts w:eastAsiaTheme="minorEastAsia"/>
        </w:rPr>
        <w:t>jednostka</w:t>
      </w:r>
      <w:r w:rsidR="00931ED0" w:rsidRPr="009F139F">
        <w:rPr>
          <w:rFonts w:eastAsiaTheme="minorEastAsia"/>
        </w:rPr>
        <w:t xml:space="preserve"> powinna udostępnić dane</w:t>
      </w:r>
      <w:r w:rsidRPr="009F139F">
        <w:rPr>
          <w:rFonts w:eastAsiaTheme="minorEastAsia"/>
        </w:rPr>
        <w:t xml:space="preserve"> osobowe skontaktuj się mailowo z Inspektorem Ochrony Danych pod adresem </w:t>
      </w:r>
      <w:hyperlink r:id="rId13">
        <w:r w:rsidRPr="009F139F">
          <w:rPr>
            <w:rStyle w:val="Hipercze"/>
            <w:rFonts w:eastAsiaTheme="minorEastAsia"/>
          </w:rPr>
          <w:t>inspektor@coreconsulting.pl</w:t>
        </w:r>
      </w:hyperlink>
      <w:r w:rsidR="001778E8" w:rsidRPr="009F139F">
        <w:rPr>
          <w:rStyle w:val="Hipercze"/>
          <w:rFonts w:eastAsiaTheme="minorEastAsia"/>
        </w:rPr>
        <w:t>.</w:t>
      </w:r>
    </w:p>
    <w:p w14:paraId="3BEA4CA7" w14:textId="77777777" w:rsidR="00A52814" w:rsidRPr="009F139F" w:rsidRDefault="00A52814" w:rsidP="65D8E4B2">
      <w:pPr>
        <w:spacing w:after="0" w:line="360" w:lineRule="auto"/>
        <w:jc w:val="both"/>
        <w:rPr>
          <w:rFonts w:eastAsiaTheme="minorEastAsia"/>
          <w:color w:val="0563C1" w:themeColor="hyperlink"/>
          <w:u w:val="single"/>
        </w:rPr>
      </w:pPr>
    </w:p>
    <w:p w14:paraId="108E9B42" w14:textId="1B45C8CE" w:rsidR="00E56E29" w:rsidRPr="009F139F" w:rsidRDefault="00E56E29" w:rsidP="65D8E4B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eastAsiaTheme="minorEastAsia"/>
          <w:b/>
          <w:bCs/>
        </w:rPr>
      </w:pPr>
      <w:r w:rsidRPr="009F139F">
        <w:rPr>
          <w:rFonts w:eastAsiaTheme="minorEastAsia"/>
          <w:b/>
          <w:bCs/>
        </w:rPr>
        <w:t>Zasady przetwarzania danych osobowych na stronach internetowych i portalach</w:t>
      </w:r>
      <w:r w:rsidR="00DF4E1A" w:rsidRPr="009F139F">
        <w:rPr>
          <w:rFonts w:eastAsiaTheme="minorEastAsia"/>
          <w:b/>
          <w:bCs/>
        </w:rPr>
        <w:t xml:space="preserve"> s</w:t>
      </w:r>
      <w:r w:rsidRPr="009F139F">
        <w:rPr>
          <w:rFonts w:eastAsiaTheme="minorEastAsia"/>
          <w:b/>
          <w:bCs/>
        </w:rPr>
        <w:t>połecznościowych</w:t>
      </w:r>
    </w:p>
    <w:p w14:paraId="4353077F" w14:textId="4EF59E28" w:rsidR="00E56E29" w:rsidRPr="009F139F" w:rsidRDefault="00E56E29" w:rsidP="65D8E4B2">
      <w:p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Przed umieszczeniem danych osobowych np. w postaci wizerunku uczestników konkursu, na stronie internetowej </w:t>
      </w:r>
      <w:r w:rsidR="00473B34" w:rsidRPr="009F139F">
        <w:rPr>
          <w:rFonts w:eastAsiaTheme="minorEastAsia"/>
        </w:rPr>
        <w:t>jednostki</w:t>
      </w:r>
      <w:r w:rsidRPr="009F139F">
        <w:rPr>
          <w:rFonts w:eastAsiaTheme="minorEastAsia"/>
        </w:rPr>
        <w:t xml:space="preserve"> lub na profilu społecznościowym (np. na portalu Facebook) upewnij się, że posiadasz zgodę na takie przetwarzanie.</w:t>
      </w:r>
    </w:p>
    <w:p w14:paraId="30D18AC7" w14:textId="19E19A00" w:rsidR="005C357B" w:rsidRPr="009F139F" w:rsidRDefault="005C357B" w:rsidP="65D8E4B2">
      <w:pPr>
        <w:spacing w:after="0" w:line="360" w:lineRule="auto"/>
        <w:rPr>
          <w:rFonts w:eastAsiaTheme="minorEastAsia"/>
        </w:rPr>
      </w:pPr>
    </w:p>
    <w:p w14:paraId="7EDDB6EE" w14:textId="09B9AFC0" w:rsidR="005E3F8E" w:rsidRPr="009F139F" w:rsidRDefault="00DD2772" w:rsidP="65D8E4B2">
      <w:pPr>
        <w:pStyle w:val="Akapitzlist"/>
        <w:numPr>
          <w:ilvl w:val="0"/>
          <w:numId w:val="17"/>
        </w:numPr>
        <w:spacing w:after="0" w:line="360" w:lineRule="auto"/>
        <w:rPr>
          <w:rFonts w:eastAsiaTheme="minorEastAsia"/>
        </w:rPr>
      </w:pPr>
      <w:r w:rsidRPr="009F139F">
        <w:rPr>
          <w:rFonts w:eastAsiaTheme="minorEastAsia"/>
          <w:b/>
          <w:bCs/>
        </w:rPr>
        <w:t>Klauzule informacyjne i umowy powierzenia</w:t>
      </w:r>
    </w:p>
    <w:p w14:paraId="10E09B06" w14:textId="62057075" w:rsidR="00DD2772" w:rsidRPr="009F139F" w:rsidRDefault="00DD2772" w:rsidP="65D8E4B2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eastAsiaTheme="minorEastAsia"/>
          <w:b/>
          <w:bCs/>
        </w:rPr>
      </w:pPr>
      <w:r w:rsidRPr="009F139F">
        <w:rPr>
          <w:rFonts w:eastAsiaTheme="minorEastAsia"/>
        </w:rPr>
        <w:t>Jeśli w swojej pracy wykonujesz czynności, które wiążą się z przetwarzaniem danych osobowych, i w które zaangażowane są podmioty i osoby trzecie</w:t>
      </w:r>
      <w:r w:rsidR="00A52814" w:rsidRPr="009F139F">
        <w:rPr>
          <w:rFonts w:eastAsiaTheme="minorEastAsia"/>
        </w:rPr>
        <w:t xml:space="preserve">, </w:t>
      </w:r>
      <w:r w:rsidRPr="009F139F">
        <w:rPr>
          <w:rFonts w:eastAsiaTheme="minorEastAsia"/>
        </w:rPr>
        <w:t xml:space="preserve">przykładowo jesteś odpowiedzialny za: przyjmowanie pism od interesantów, zawieranie umów najmu, </w:t>
      </w:r>
      <w:r w:rsidRPr="009F139F">
        <w:rPr>
          <w:rFonts w:eastAsiaTheme="minorEastAsia"/>
        </w:rPr>
        <w:lastRenderedPageBreak/>
        <w:t>zwieranie</w:t>
      </w:r>
      <w:r w:rsidR="001A11AD" w:rsidRPr="009F139F">
        <w:rPr>
          <w:rFonts w:eastAsiaTheme="minorEastAsia"/>
        </w:rPr>
        <w:t xml:space="preserve"> </w:t>
      </w:r>
      <w:r w:rsidRPr="009F139F">
        <w:rPr>
          <w:rFonts w:eastAsiaTheme="minorEastAsia"/>
        </w:rPr>
        <w:t xml:space="preserve">umów z podmiotami świadczącymi usługi takie jak: BHP, archiwizacja, utylizacja dokumentów, wydruki legitymacji, obsługę IT </w:t>
      </w:r>
      <w:r w:rsidRPr="009F139F">
        <w:rPr>
          <w:rFonts w:eastAsiaTheme="minorEastAsia"/>
          <w:b/>
          <w:bCs/>
        </w:rPr>
        <w:t>pamiętaj aby w stosownych przypadkach:</w:t>
      </w:r>
    </w:p>
    <w:p w14:paraId="066D74EF" w14:textId="626DF0AB" w:rsidR="00DD2772" w:rsidRPr="009F139F" w:rsidRDefault="00DD2772" w:rsidP="65D8E4B2">
      <w:pPr>
        <w:pStyle w:val="Akapitzlist"/>
        <w:numPr>
          <w:ilvl w:val="2"/>
          <w:numId w:val="17"/>
        </w:numPr>
        <w:spacing w:after="0" w:line="360" w:lineRule="auto"/>
        <w:ind w:hanging="382"/>
        <w:rPr>
          <w:rFonts w:eastAsiaTheme="minorEastAsia"/>
        </w:rPr>
      </w:pPr>
      <w:r w:rsidRPr="009F139F">
        <w:rPr>
          <w:rFonts w:eastAsiaTheme="minorEastAsia"/>
        </w:rPr>
        <w:t>zawrzeć umowę powierzenia przetwarzania danych osobowych;</w:t>
      </w:r>
    </w:p>
    <w:p w14:paraId="7A689069" w14:textId="317D8A36" w:rsidR="00DD2772" w:rsidRPr="009F139F" w:rsidRDefault="00DD2772" w:rsidP="65D8E4B2">
      <w:pPr>
        <w:pStyle w:val="Akapitzlist"/>
        <w:numPr>
          <w:ilvl w:val="2"/>
          <w:numId w:val="17"/>
        </w:numPr>
        <w:spacing w:after="0" w:line="360" w:lineRule="auto"/>
        <w:ind w:hanging="382"/>
        <w:rPr>
          <w:rFonts w:eastAsiaTheme="minorEastAsia"/>
        </w:rPr>
      </w:pPr>
      <w:r w:rsidRPr="009F139F">
        <w:rPr>
          <w:rFonts w:eastAsiaTheme="minorEastAsia"/>
        </w:rPr>
        <w:t>przekazać klauzulę informacyjną.</w:t>
      </w:r>
    </w:p>
    <w:p w14:paraId="1BBB3CB4" w14:textId="77777777" w:rsidR="00DD2772" w:rsidRPr="009F139F" w:rsidRDefault="00DD2772" w:rsidP="65D8E4B2">
      <w:pPr>
        <w:pStyle w:val="Akapitzlist"/>
        <w:numPr>
          <w:ilvl w:val="1"/>
          <w:numId w:val="17"/>
        </w:numPr>
        <w:spacing w:after="0" w:line="360" w:lineRule="auto"/>
        <w:rPr>
          <w:rFonts w:eastAsiaTheme="minorEastAsia"/>
        </w:rPr>
      </w:pPr>
      <w:r w:rsidRPr="009F139F">
        <w:rPr>
          <w:rFonts w:eastAsiaTheme="minorEastAsia"/>
        </w:rPr>
        <w:t>Pamiętaj, że:</w:t>
      </w:r>
    </w:p>
    <w:p w14:paraId="12D68A7D" w14:textId="0333BECA" w:rsidR="009314A2" w:rsidRPr="009F139F" w:rsidRDefault="009314A2" w:rsidP="65D8E4B2">
      <w:pPr>
        <w:pStyle w:val="Akapitzlist"/>
        <w:numPr>
          <w:ilvl w:val="2"/>
          <w:numId w:val="17"/>
        </w:numPr>
        <w:spacing w:after="0" w:line="360" w:lineRule="auto"/>
        <w:ind w:hanging="382"/>
        <w:jc w:val="both"/>
        <w:rPr>
          <w:rFonts w:eastAsiaTheme="minorEastAsia"/>
        </w:rPr>
      </w:pPr>
      <w:r w:rsidRPr="009F139F">
        <w:rPr>
          <w:rFonts w:eastAsiaTheme="minorEastAsia"/>
        </w:rPr>
        <w:t>klauzulę informacyjną należy przekazać: osobie fizycznej, przedsiębiorcy prowadzącemu jednoosobową działalność gospodarczą oraz wspólnikom spółki cywilnej;</w:t>
      </w:r>
      <w:r w:rsidR="00DD2772" w:rsidRPr="009F139F">
        <w:rPr>
          <w:rFonts w:eastAsiaTheme="minorEastAsia"/>
        </w:rPr>
        <w:t xml:space="preserve"> </w:t>
      </w:r>
    </w:p>
    <w:p w14:paraId="382C0CB7" w14:textId="0C1C322B" w:rsidR="00DD2772" w:rsidRPr="009F139F" w:rsidRDefault="00DD2772" w:rsidP="65D8E4B2">
      <w:pPr>
        <w:pStyle w:val="Akapitzlist"/>
        <w:numPr>
          <w:ilvl w:val="2"/>
          <w:numId w:val="17"/>
        </w:numPr>
        <w:spacing w:after="0" w:line="360" w:lineRule="auto"/>
        <w:ind w:hanging="382"/>
        <w:jc w:val="both"/>
        <w:rPr>
          <w:rFonts w:eastAsiaTheme="minorEastAsia"/>
        </w:rPr>
      </w:pPr>
      <w:r w:rsidRPr="009F139F">
        <w:rPr>
          <w:rFonts w:eastAsiaTheme="minorEastAsia"/>
        </w:rPr>
        <w:t>klauzule informacyjną masz obowiązek przekazać, jeśli osoba przekazuje Ci swoje dane osobowe po raz pierwszy (jeśli po raz kolejny zawierasz umowę najmu z tą samą osobą – nie musisz ponawiać obowiązku informacyjnego)</w:t>
      </w:r>
      <w:r w:rsidR="009314A2" w:rsidRPr="009F139F">
        <w:rPr>
          <w:rFonts w:eastAsiaTheme="minorEastAsia"/>
        </w:rPr>
        <w:t>;</w:t>
      </w:r>
    </w:p>
    <w:p w14:paraId="30BD4210" w14:textId="6AEB6768" w:rsidR="009314A2" w:rsidRPr="009F139F" w:rsidRDefault="009314A2" w:rsidP="65D8E4B2">
      <w:pPr>
        <w:pStyle w:val="Akapitzlist"/>
        <w:numPr>
          <w:ilvl w:val="2"/>
          <w:numId w:val="17"/>
        </w:numPr>
        <w:spacing w:after="0" w:line="360" w:lineRule="auto"/>
        <w:ind w:hanging="382"/>
        <w:jc w:val="both"/>
        <w:rPr>
          <w:rFonts w:eastAsiaTheme="minorEastAsia"/>
        </w:rPr>
      </w:pPr>
      <w:r w:rsidRPr="009F139F">
        <w:rPr>
          <w:rFonts w:eastAsiaTheme="minorEastAsia"/>
        </w:rPr>
        <w:t>jeśli w związku z usługą przekazuje dane osobowe (np. uczniów, pracowników) podmiotowi świadczącemu usługę – zawsze rozważ, czy w danym przypadku konieczna jest umowa powierzenia.</w:t>
      </w:r>
    </w:p>
    <w:p w14:paraId="63EAEB2D" w14:textId="48E873FC" w:rsidR="009314A2" w:rsidRPr="009F139F" w:rsidRDefault="009314A2" w:rsidP="65D8E4B2">
      <w:pPr>
        <w:spacing w:after="0" w:line="360" w:lineRule="auto"/>
        <w:jc w:val="both"/>
        <w:rPr>
          <w:rFonts w:eastAsiaTheme="minorEastAsia"/>
        </w:rPr>
      </w:pPr>
    </w:p>
    <w:p w14:paraId="62D10C84" w14:textId="040D67D1" w:rsidR="005E3F8E" w:rsidRPr="009F139F" w:rsidRDefault="009314A2" w:rsidP="65D8E4B2">
      <w:p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Jeśli masz wątpliwości co do konieczności spełniania obowiązku informacyjnego lub zawarcia umowy powierzenia przetwarzania danych osobowych w danym przypadku – skontaktuj się z Inspektorem Ochrony Danych - </w:t>
      </w:r>
      <w:hyperlink r:id="rId14">
        <w:r w:rsidRPr="009F139F">
          <w:rPr>
            <w:rStyle w:val="Hipercze"/>
            <w:rFonts w:eastAsiaTheme="minorEastAsia"/>
          </w:rPr>
          <w:t>inspektor@coreconsulting.pl</w:t>
        </w:r>
      </w:hyperlink>
      <w:r w:rsidR="00604E11" w:rsidRPr="009F139F">
        <w:rPr>
          <w:rFonts w:eastAsiaTheme="minorEastAsia"/>
        </w:rPr>
        <w:t>.</w:t>
      </w:r>
    </w:p>
    <w:p w14:paraId="26D410D7" w14:textId="77777777" w:rsidR="00A7450E" w:rsidRPr="009F139F" w:rsidRDefault="00A7450E" w:rsidP="65D8E4B2">
      <w:pPr>
        <w:spacing w:after="0" w:line="360" w:lineRule="auto"/>
        <w:rPr>
          <w:rFonts w:eastAsiaTheme="minorEastAsia"/>
        </w:rPr>
      </w:pPr>
    </w:p>
    <w:p w14:paraId="49747EB5" w14:textId="62D03599" w:rsidR="00F3659F" w:rsidRPr="009F139F" w:rsidRDefault="00F3659F" w:rsidP="65D8E4B2">
      <w:pPr>
        <w:pStyle w:val="Akapitzlist"/>
        <w:numPr>
          <w:ilvl w:val="0"/>
          <w:numId w:val="17"/>
        </w:numPr>
        <w:spacing w:after="0" w:line="360" w:lineRule="auto"/>
        <w:rPr>
          <w:rFonts w:eastAsiaTheme="minorEastAsia"/>
          <w:b/>
          <w:bCs/>
        </w:rPr>
      </w:pPr>
      <w:r w:rsidRPr="009F139F">
        <w:rPr>
          <w:rFonts w:eastAsiaTheme="minorEastAsia"/>
          <w:b/>
          <w:bCs/>
        </w:rPr>
        <w:t>Przystępowanie do nowych zadań i projektów</w:t>
      </w:r>
    </w:p>
    <w:p w14:paraId="17B0C940" w14:textId="77777777" w:rsidR="00F3659F" w:rsidRPr="009F139F" w:rsidRDefault="00F3659F" w:rsidP="65D8E4B2">
      <w:p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>Przystępując do nowych zadań i projektów zawsze pamiętaj o potrzebie zapewnienia właściwej ochrony danych osobowych już na samym początku podejmowanych działań. Twoją uwagę powinno w szczególności zwrócić każde działanie, które wiąże się z:</w:t>
      </w:r>
    </w:p>
    <w:p w14:paraId="38663BE0" w14:textId="18F39749" w:rsidR="00F3659F" w:rsidRPr="009F139F" w:rsidRDefault="00F3659F" w:rsidP="65D8E4B2">
      <w:pPr>
        <w:pStyle w:val="Akapitzlist"/>
        <w:numPr>
          <w:ilvl w:val="2"/>
          <w:numId w:val="17"/>
        </w:numPr>
        <w:spacing w:after="0" w:line="360" w:lineRule="auto"/>
        <w:ind w:hanging="382"/>
        <w:rPr>
          <w:rFonts w:eastAsiaTheme="minorEastAsia"/>
        </w:rPr>
      </w:pPr>
      <w:r w:rsidRPr="009F139F">
        <w:rPr>
          <w:rFonts w:eastAsiaTheme="minorEastAsia"/>
        </w:rPr>
        <w:t>pozyskiwaniem danych w nowych celach;</w:t>
      </w:r>
    </w:p>
    <w:p w14:paraId="2525E779" w14:textId="10553929" w:rsidR="00F3659F" w:rsidRPr="009F139F" w:rsidRDefault="00F3659F" w:rsidP="65D8E4B2">
      <w:pPr>
        <w:pStyle w:val="Akapitzlist"/>
        <w:numPr>
          <w:ilvl w:val="2"/>
          <w:numId w:val="17"/>
        </w:numPr>
        <w:spacing w:after="0" w:line="360" w:lineRule="auto"/>
        <w:ind w:hanging="382"/>
        <w:rPr>
          <w:rFonts w:eastAsiaTheme="minorEastAsia"/>
        </w:rPr>
      </w:pPr>
      <w:r w:rsidRPr="009F139F">
        <w:rPr>
          <w:rFonts w:eastAsiaTheme="minorEastAsia"/>
        </w:rPr>
        <w:t>przekazywaniem danych;</w:t>
      </w:r>
    </w:p>
    <w:p w14:paraId="50F492F5" w14:textId="57236CBC" w:rsidR="00F3659F" w:rsidRPr="009F139F" w:rsidRDefault="00F3659F" w:rsidP="65D8E4B2">
      <w:pPr>
        <w:pStyle w:val="Akapitzlist"/>
        <w:numPr>
          <w:ilvl w:val="2"/>
          <w:numId w:val="17"/>
        </w:numPr>
        <w:spacing w:after="0" w:line="360" w:lineRule="auto"/>
        <w:ind w:hanging="382"/>
        <w:rPr>
          <w:rFonts w:eastAsiaTheme="minorEastAsia"/>
        </w:rPr>
      </w:pPr>
      <w:r w:rsidRPr="009F139F">
        <w:rPr>
          <w:rFonts w:eastAsiaTheme="minorEastAsia"/>
        </w:rPr>
        <w:t>wspóln</w:t>
      </w:r>
      <w:r w:rsidR="00EC1C0A" w:rsidRPr="009F139F">
        <w:rPr>
          <w:rFonts w:eastAsiaTheme="minorEastAsia"/>
        </w:rPr>
        <w:t>ym</w:t>
      </w:r>
      <w:r w:rsidRPr="009F139F">
        <w:rPr>
          <w:rFonts w:eastAsiaTheme="minorEastAsia"/>
        </w:rPr>
        <w:t xml:space="preserve"> przetwarzanie</w:t>
      </w:r>
      <w:r w:rsidR="00EC1C0A" w:rsidRPr="009F139F">
        <w:rPr>
          <w:rFonts w:eastAsiaTheme="minorEastAsia"/>
        </w:rPr>
        <w:t>m</w:t>
      </w:r>
      <w:r w:rsidRPr="009F139F">
        <w:rPr>
          <w:rFonts w:eastAsiaTheme="minorEastAsia"/>
        </w:rPr>
        <w:t xml:space="preserve"> danych z innym podmiotem (np. z inną placówką)</w:t>
      </w:r>
      <w:r w:rsidR="00EC1C0A" w:rsidRPr="009F139F">
        <w:rPr>
          <w:rFonts w:eastAsiaTheme="minorEastAsia"/>
        </w:rPr>
        <w:t>.</w:t>
      </w:r>
    </w:p>
    <w:p w14:paraId="27442C0D" w14:textId="61C7126F" w:rsidR="00F3659F" w:rsidRPr="009F139F" w:rsidRDefault="00F3659F" w:rsidP="65D8E4B2">
      <w:p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Jeśli nie jesteś pewny w jaki sposób podejmowane działanie wpłynie na ochronę danych oraz jak właściwie unormować i zabezpieczyć przetwarzanie danych osobowych – skontaktuj się z Inspektorem Ochrony Danych - </w:t>
      </w:r>
      <w:hyperlink r:id="rId15">
        <w:r w:rsidRPr="009F139F">
          <w:rPr>
            <w:rStyle w:val="Hipercze"/>
            <w:rFonts w:eastAsiaTheme="minorEastAsia"/>
          </w:rPr>
          <w:t>inspektor@coreconsulting.pl</w:t>
        </w:r>
      </w:hyperlink>
      <w:r w:rsidR="00500D85" w:rsidRPr="009F139F">
        <w:rPr>
          <w:rFonts w:eastAsiaTheme="minorEastAsia"/>
        </w:rPr>
        <w:t>.</w:t>
      </w:r>
    </w:p>
    <w:p w14:paraId="09743050" w14:textId="77777777" w:rsidR="005E3F8E" w:rsidRPr="009F139F" w:rsidRDefault="005E3F8E" w:rsidP="65D8E4B2">
      <w:pPr>
        <w:spacing w:after="0" w:line="360" w:lineRule="auto"/>
        <w:rPr>
          <w:rFonts w:eastAsiaTheme="minorEastAsia"/>
        </w:rPr>
      </w:pPr>
    </w:p>
    <w:p w14:paraId="4234DAA3" w14:textId="62F518F4" w:rsidR="0025291A" w:rsidRPr="009F139F" w:rsidRDefault="001A3923" w:rsidP="65D8E4B2">
      <w:pPr>
        <w:pStyle w:val="Akapitzlist"/>
        <w:numPr>
          <w:ilvl w:val="0"/>
          <w:numId w:val="2"/>
        </w:numPr>
        <w:spacing w:after="0" w:line="360" w:lineRule="auto"/>
        <w:jc w:val="both"/>
        <w:outlineLvl w:val="0"/>
        <w:rPr>
          <w:rFonts w:eastAsiaTheme="minorEastAsia"/>
          <w:b/>
          <w:bCs/>
        </w:rPr>
      </w:pPr>
      <w:bookmarkStart w:id="6" w:name="_Toc34133461"/>
      <w:bookmarkStart w:id="7" w:name="_Toc36486383"/>
      <w:bookmarkStart w:id="8" w:name="_Toc46920580"/>
      <w:r w:rsidRPr="009F139F">
        <w:rPr>
          <w:rFonts w:eastAsiaTheme="minorEastAsia"/>
          <w:b/>
          <w:bCs/>
        </w:rPr>
        <w:t>WYDAWANIE I ODBIÓR</w:t>
      </w:r>
      <w:r w:rsidR="0025291A" w:rsidRPr="009F139F">
        <w:rPr>
          <w:rFonts w:eastAsiaTheme="minorEastAsia"/>
          <w:b/>
          <w:bCs/>
        </w:rPr>
        <w:t xml:space="preserve"> SPRZĘTU SŁUŻBOWEGO</w:t>
      </w:r>
      <w:bookmarkEnd w:id="6"/>
      <w:bookmarkEnd w:id="7"/>
      <w:bookmarkEnd w:id="8"/>
    </w:p>
    <w:p w14:paraId="00B481C0" w14:textId="77777777" w:rsidR="00830A17" w:rsidRPr="009F139F" w:rsidRDefault="00830A17" w:rsidP="65D8E4B2">
      <w:pPr>
        <w:spacing w:after="0" w:line="360" w:lineRule="auto"/>
        <w:jc w:val="both"/>
        <w:rPr>
          <w:rFonts w:eastAsiaTheme="minorEastAsia"/>
        </w:rPr>
      </w:pPr>
    </w:p>
    <w:p w14:paraId="3040EA2F" w14:textId="745532C9" w:rsidR="00830A17" w:rsidRPr="009F139F" w:rsidRDefault="009D5D86" w:rsidP="65D8E4B2">
      <w:p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lastRenderedPageBreak/>
        <w:t xml:space="preserve">Przez sprzęt służbowy należy rozumieć wszelkie nośniki danych, czyli przykładowo (choć nie wyłącznie) </w:t>
      </w:r>
      <w:proofErr w:type="spellStart"/>
      <w:r w:rsidRPr="009F139F">
        <w:rPr>
          <w:rFonts w:eastAsiaTheme="minorEastAsia"/>
        </w:rPr>
        <w:t>pendrive’y</w:t>
      </w:r>
      <w:proofErr w:type="spellEnd"/>
      <w:r w:rsidRPr="009F139F">
        <w:rPr>
          <w:rFonts w:eastAsiaTheme="minorEastAsia"/>
        </w:rPr>
        <w:t xml:space="preserve">, zewnętrzne dyski, </w:t>
      </w:r>
      <w:r w:rsidR="001A15DA" w:rsidRPr="009F139F">
        <w:rPr>
          <w:rFonts w:eastAsiaTheme="minorEastAsia"/>
        </w:rPr>
        <w:t>kom</w:t>
      </w:r>
      <w:r w:rsidR="00E76768" w:rsidRPr="009F139F">
        <w:rPr>
          <w:rFonts w:eastAsiaTheme="minorEastAsia"/>
        </w:rPr>
        <w:t>p</w:t>
      </w:r>
      <w:r w:rsidR="001A15DA" w:rsidRPr="009F139F">
        <w:rPr>
          <w:rFonts w:eastAsiaTheme="minorEastAsia"/>
        </w:rPr>
        <w:t>utery stacjonarne,</w:t>
      </w:r>
      <w:r w:rsidR="00141A52" w:rsidRPr="009F139F">
        <w:rPr>
          <w:rFonts w:eastAsiaTheme="minorEastAsia"/>
        </w:rPr>
        <w:t xml:space="preserve"> </w:t>
      </w:r>
      <w:r w:rsidRPr="009F139F">
        <w:rPr>
          <w:rFonts w:eastAsiaTheme="minorEastAsia"/>
        </w:rPr>
        <w:t xml:space="preserve">laptopy, </w:t>
      </w:r>
      <w:r w:rsidR="001A15DA" w:rsidRPr="009F139F">
        <w:rPr>
          <w:rFonts w:eastAsiaTheme="minorEastAsia"/>
        </w:rPr>
        <w:t xml:space="preserve">tablety, </w:t>
      </w:r>
      <w:r w:rsidRPr="009F139F">
        <w:rPr>
          <w:rFonts w:eastAsiaTheme="minorEastAsia"/>
        </w:rPr>
        <w:t>telefony</w:t>
      </w:r>
      <w:r w:rsidR="0025291A" w:rsidRPr="009F139F">
        <w:rPr>
          <w:rFonts w:eastAsiaTheme="minorEastAsia"/>
        </w:rPr>
        <w:t xml:space="preserve">, które zostały </w:t>
      </w:r>
      <w:r w:rsidR="00860258" w:rsidRPr="009F139F">
        <w:rPr>
          <w:rFonts w:eastAsiaTheme="minorEastAsia"/>
        </w:rPr>
        <w:t xml:space="preserve">przygotowane przez </w:t>
      </w:r>
      <w:r w:rsidR="00500D85" w:rsidRPr="009F139F">
        <w:rPr>
          <w:rFonts w:eastAsiaTheme="minorEastAsia"/>
        </w:rPr>
        <w:t>Placówkę.</w:t>
      </w:r>
    </w:p>
    <w:p w14:paraId="038A3273" w14:textId="77777777" w:rsidR="00500D85" w:rsidRPr="009F139F" w:rsidRDefault="00500D85" w:rsidP="65D8E4B2">
      <w:pPr>
        <w:spacing w:after="0" w:line="360" w:lineRule="auto"/>
        <w:jc w:val="both"/>
        <w:rPr>
          <w:rFonts w:eastAsiaTheme="minorEastAsia"/>
        </w:rPr>
      </w:pPr>
    </w:p>
    <w:p w14:paraId="4BBA9814" w14:textId="747B9B26" w:rsidR="00830A17" w:rsidRPr="009F139F" w:rsidRDefault="009066CC" w:rsidP="65D8E4B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Theme="minorEastAsia"/>
          <w:b/>
          <w:bCs/>
        </w:rPr>
      </w:pPr>
      <w:r w:rsidRPr="009F139F">
        <w:rPr>
          <w:rFonts w:eastAsiaTheme="minorEastAsia"/>
          <w:b/>
          <w:bCs/>
        </w:rPr>
        <w:t>Wydawanie sprzętu służbowego pracownikowi</w:t>
      </w:r>
    </w:p>
    <w:p w14:paraId="50691E5E" w14:textId="737BBC31" w:rsidR="009066CC" w:rsidRPr="009F139F" w:rsidRDefault="009066CC" w:rsidP="65D8E4B2">
      <w:p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Przed wydaniem sprzętu służbowego </w:t>
      </w:r>
      <w:r w:rsidR="007462E1" w:rsidRPr="009F139F">
        <w:rPr>
          <w:rFonts w:eastAsiaTheme="minorEastAsia"/>
        </w:rPr>
        <w:t>przedstawiciel</w:t>
      </w:r>
      <w:r w:rsidR="00500D85" w:rsidRPr="009F139F">
        <w:rPr>
          <w:rFonts w:eastAsiaTheme="minorEastAsia"/>
        </w:rPr>
        <w:t xml:space="preserve"> placówki </w:t>
      </w:r>
      <w:r w:rsidR="00B9615E" w:rsidRPr="009F139F">
        <w:rPr>
          <w:rFonts w:eastAsiaTheme="minorEastAsia"/>
        </w:rPr>
        <w:t>odpowiedzialny za wydanie sprzętu</w:t>
      </w:r>
      <w:r w:rsidR="009F65CC" w:rsidRPr="009F139F">
        <w:rPr>
          <w:rFonts w:eastAsiaTheme="minorEastAsia"/>
        </w:rPr>
        <w:t xml:space="preserve"> powinien</w:t>
      </w:r>
      <w:r w:rsidRPr="009F139F">
        <w:rPr>
          <w:rFonts w:eastAsiaTheme="minorEastAsia"/>
        </w:rPr>
        <w:t>:</w:t>
      </w:r>
    </w:p>
    <w:p w14:paraId="6BBED396" w14:textId="77777777" w:rsidR="009066CC" w:rsidRPr="009F139F" w:rsidRDefault="009066CC" w:rsidP="65D8E4B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upewnić się, </w:t>
      </w:r>
      <w:r w:rsidR="00605057" w:rsidRPr="009F139F">
        <w:rPr>
          <w:rFonts w:eastAsiaTheme="minorEastAsia"/>
        </w:rPr>
        <w:t>że pracownik</w:t>
      </w:r>
      <w:r w:rsidR="004B3AD7" w:rsidRPr="009F139F">
        <w:rPr>
          <w:rFonts w:eastAsiaTheme="minorEastAsia"/>
        </w:rPr>
        <w:t>, który otrzyma sprzęt</w:t>
      </w:r>
      <w:r w:rsidR="00605057" w:rsidRPr="009F139F">
        <w:rPr>
          <w:rFonts w:eastAsiaTheme="minorEastAsia"/>
        </w:rPr>
        <w:t xml:space="preserve"> nie będzie miał dostępu do</w:t>
      </w:r>
      <w:r w:rsidRPr="009F139F">
        <w:rPr>
          <w:rFonts w:eastAsiaTheme="minorEastAsia"/>
        </w:rPr>
        <w:t xml:space="preserve"> jakichkolwiek danych po poprzednim pracowniku, który z niego korzystał</w:t>
      </w:r>
      <w:r w:rsidR="00D80F9E" w:rsidRPr="009F139F">
        <w:rPr>
          <w:rFonts w:eastAsiaTheme="minorEastAsia"/>
        </w:rPr>
        <w:t xml:space="preserve">, chyba że taki dostęp jest niezbędny do realizacji </w:t>
      </w:r>
      <w:r w:rsidR="004472E9" w:rsidRPr="009F139F">
        <w:rPr>
          <w:rFonts w:eastAsiaTheme="minorEastAsia"/>
        </w:rPr>
        <w:t>obowiązków służbowych tego pracownika</w:t>
      </w:r>
      <w:r w:rsidRPr="009F139F">
        <w:rPr>
          <w:rFonts w:eastAsiaTheme="minorEastAsia"/>
        </w:rPr>
        <w:t>;</w:t>
      </w:r>
    </w:p>
    <w:p w14:paraId="12C820B9" w14:textId="5CA80B24" w:rsidR="009066CC" w:rsidRPr="009F139F" w:rsidRDefault="00605057" w:rsidP="65D8E4B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zapewnić, aby na </w:t>
      </w:r>
      <w:r w:rsidR="009F65CC" w:rsidRPr="009F139F">
        <w:rPr>
          <w:rFonts w:eastAsiaTheme="minorEastAsia"/>
        </w:rPr>
        <w:t>sprzęcie zostało ustanowione</w:t>
      </w:r>
      <w:r w:rsidR="00A67EC0" w:rsidRPr="009F139F">
        <w:rPr>
          <w:rFonts w:eastAsiaTheme="minorEastAsia"/>
        </w:rPr>
        <w:t>:</w:t>
      </w:r>
    </w:p>
    <w:p w14:paraId="229C1D2B" w14:textId="4E3E4F22" w:rsidR="009066CC" w:rsidRPr="009F139F" w:rsidRDefault="009066CC" w:rsidP="65D8E4B2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>hasło dostępu do odblokowania telefonu (z wyłączeniem odczytu linii papilarnych)</w:t>
      </w:r>
      <w:r w:rsidR="00B9615E" w:rsidRPr="009F139F">
        <w:rPr>
          <w:rFonts w:eastAsiaTheme="minorEastAsia"/>
        </w:rPr>
        <w:t xml:space="preserve"> – w przypadku telefonów komórkowych</w:t>
      </w:r>
    </w:p>
    <w:p w14:paraId="5A17CACB" w14:textId="6ECFE912" w:rsidR="009066CC" w:rsidRPr="009F139F" w:rsidRDefault="009066CC" w:rsidP="65D8E4B2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>hasło dostępu do konta na komputerze</w:t>
      </w:r>
      <w:r w:rsidR="00B9615E" w:rsidRPr="009F139F">
        <w:rPr>
          <w:rFonts w:eastAsiaTheme="minorEastAsia"/>
        </w:rPr>
        <w:t xml:space="preserve"> – w przypadku komputerów</w:t>
      </w:r>
      <w:r w:rsidRPr="009F139F">
        <w:rPr>
          <w:rFonts w:eastAsiaTheme="minorEastAsia"/>
        </w:rPr>
        <w:t>,</w:t>
      </w:r>
    </w:p>
    <w:p w14:paraId="5DCBB538" w14:textId="100628C8" w:rsidR="009066CC" w:rsidRPr="009F139F" w:rsidRDefault="009066CC" w:rsidP="65D8E4B2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hasło dostępu do folderów lub plików </w:t>
      </w:r>
      <w:r w:rsidR="00B9615E" w:rsidRPr="009F139F">
        <w:rPr>
          <w:rFonts w:eastAsiaTheme="minorEastAsia"/>
        </w:rPr>
        <w:t>– w przypadku</w:t>
      </w:r>
      <w:r w:rsidRPr="009F139F">
        <w:rPr>
          <w:rFonts w:eastAsiaTheme="minorEastAsia"/>
        </w:rPr>
        <w:t xml:space="preserve"> nośnik</w:t>
      </w:r>
      <w:r w:rsidR="00B9615E" w:rsidRPr="009F139F">
        <w:rPr>
          <w:rFonts w:eastAsiaTheme="minorEastAsia"/>
        </w:rPr>
        <w:t>ów</w:t>
      </w:r>
      <w:r w:rsidRPr="009F139F">
        <w:rPr>
          <w:rFonts w:eastAsiaTheme="minorEastAsia"/>
        </w:rPr>
        <w:t xml:space="preserve"> danych takich jak pendrive, zewnętrzny dysk, płyty CD.</w:t>
      </w:r>
    </w:p>
    <w:p w14:paraId="6AF41FA0" w14:textId="77777777" w:rsidR="00830A17" w:rsidRPr="009F139F" w:rsidRDefault="00830A17" w:rsidP="65D8E4B2">
      <w:pPr>
        <w:pStyle w:val="Akapitzlist"/>
        <w:spacing w:after="0" w:line="360" w:lineRule="auto"/>
        <w:ind w:left="1440"/>
        <w:jc w:val="both"/>
        <w:rPr>
          <w:rFonts w:eastAsiaTheme="minorEastAsia"/>
        </w:rPr>
      </w:pPr>
    </w:p>
    <w:p w14:paraId="46F7B682" w14:textId="371BF1F1" w:rsidR="00830A17" w:rsidRPr="009F139F" w:rsidRDefault="0032199A" w:rsidP="65D8E4B2">
      <w:p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Jednostka oświatowa </w:t>
      </w:r>
      <w:r w:rsidR="000E3DDB" w:rsidRPr="009F139F">
        <w:rPr>
          <w:rFonts w:eastAsiaTheme="minorEastAsia"/>
        </w:rPr>
        <w:t>zobowiązan</w:t>
      </w:r>
      <w:r w:rsidR="00B9615E" w:rsidRPr="009F139F">
        <w:rPr>
          <w:rFonts w:eastAsiaTheme="minorEastAsia"/>
        </w:rPr>
        <w:t>a</w:t>
      </w:r>
      <w:r w:rsidR="000E3DDB" w:rsidRPr="009F139F">
        <w:rPr>
          <w:rFonts w:eastAsiaTheme="minorEastAsia"/>
        </w:rPr>
        <w:t xml:space="preserve"> jest prowadzić rejestr określający – jaki komputer (o jakiej nazwie i numerze seryjnym) został wydany</w:t>
      </w:r>
      <w:r w:rsidR="00C46805" w:rsidRPr="009F139F">
        <w:rPr>
          <w:rFonts w:eastAsiaTheme="minorEastAsia"/>
        </w:rPr>
        <w:t xml:space="preserve"> danemu </w:t>
      </w:r>
      <w:r w:rsidR="000E3DDB" w:rsidRPr="009F139F">
        <w:rPr>
          <w:rFonts w:eastAsiaTheme="minorEastAsia"/>
        </w:rPr>
        <w:t>pracownikowi, tak by móc przyporządkować wydawany sprzęt do konkretnej osoby.</w:t>
      </w:r>
    </w:p>
    <w:p w14:paraId="461D781A" w14:textId="77777777" w:rsidR="00846D65" w:rsidRPr="009F139F" w:rsidRDefault="00846D65" w:rsidP="65D8E4B2">
      <w:pPr>
        <w:spacing w:after="0" w:line="360" w:lineRule="auto"/>
        <w:jc w:val="both"/>
        <w:rPr>
          <w:rFonts w:eastAsiaTheme="minorEastAsia"/>
        </w:rPr>
      </w:pPr>
    </w:p>
    <w:p w14:paraId="295A5799" w14:textId="350CE214" w:rsidR="00830A17" w:rsidRPr="009F139F" w:rsidRDefault="009D5D86" w:rsidP="65D8E4B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Theme="minorEastAsia"/>
          <w:b/>
          <w:bCs/>
        </w:rPr>
      </w:pPr>
      <w:r w:rsidRPr="009F139F">
        <w:rPr>
          <w:rFonts w:eastAsiaTheme="minorEastAsia"/>
          <w:b/>
          <w:bCs/>
        </w:rPr>
        <w:t xml:space="preserve">Przyjmowanie sprzętu służbowego </w:t>
      </w:r>
      <w:r w:rsidR="006D4ED8" w:rsidRPr="009F139F">
        <w:rPr>
          <w:rFonts w:eastAsiaTheme="minorEastAsia"/>
          <w:b/>
          <w:bCs/>
        </w:rPr>
        <w:t>do utylizacji lub do odprzedaży</w:t>
      </w:r>
    </w:p>
    <w:p w14:paraId="09DF5D68" w14:textId="2C34999D" w:rsidR="009D5D86" w:rsidRPr="009F139F" w:rsidRDefault="009D5D86" w:rsidP="65D8E4B2">
      <w:p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Jeżeli do </w:t>
      </w:r>
      <w:r w:rsidR="00B32CF9" w:rsidRPr="009F139F">
        <w:rPr>
          <w:rFonts w:eastAsiaTheme="minorEastAsia"/>
        </w:rPr>
        <w:t>informatyka lub innego pracownika administracji</w:t>
      </w:r>
      <w:r w:rsidRPr="009F139F">
        <w:rPr>
          <w:rFonts w:eastAsiaTheme="minorEastAsia"/>
        </w:rPr>
        <w:t xml:space="preserve"> </w:t>
      </w:r>
      <w:r w:rsidR="006D4ED8" w:rsidRPr="009F139F">
        <w:rPr>
          <w:rFonts w:eastAsiaTheme="minorEastAsia"/>
        </w:rPr>
        <w:t xml:space="preserve">trafia jakikolwiek </w:t>
      </w:r>
      <w:r w:rsidRPr="009F139F">
        <w:rPr>
          <w:rFonts w:eastAsiaTheme="minorEastAsia"/>
        </w:rPr>
        <w:t xml:space="preserve">sprzęt </w:t>
      </w:r>
      <w:r w:rsidR="00740AAB" w:rsidRPr="009F139F">
        <w:rPr>
          <w:rFonts w:eastAsiaTheme="minorEastAsia"/>
        </w:rPr>
        <w:t xml:space="preserve">służbowy </w:t>
      </w:r>
      <w:r w:rsidR="006D4ED8" w:rsidRPr="009F139F">
        <w:rPr>
          <w:rFonts w:eastAsiaTheme="minorEastAsia"/>
        </w:rPr>
        <w:t xml:space="preserve">w celu </w:t>
      </w:r>
      <w:r w:rsidR="00B917D0" w:rsidRPr="009F139F">
        <w:rPr>
          <w:rFonts w:eastAsiaTheme="minorEastAsia"/>
        </w:rPr>
        <w:t>jego utylizacji lub odprzedaży (nawet temu samemu pracownikowi, który wcześniej z tego sprzętu korzystał)</w:t>
      </w:r>
      <w:r w:rsidRPr="009F139F">
        <w:rPr>
          <w:rFonts w:eastAsiaTheme="minorEastAsia"/>
        </w:rPr>
        <w:t>, należy</w:t>
      </w:r>
      <w:r w:rsidR="00DF607E" w:rsidRPr="009F139F">
        <w:rPr>
          <w:rFonts w:eastAsiaTheme="minorEastAsia"/>
        </w:rPr>
        <w:t xml:space="preserve"> </w:t>
      </w:r>
      <w:r w:rsidR="00B917D0" w:rsidRPr="009F139F">
        <w:rPr>
          <w:rFonts w:eastAsiaTheme="minorEastAsia"/>
        </w:rPr>
        <w:t>za</w:t>
      </w:r>
      <w:r w:rsidRPr="009F139F">
        <w:rPr>
          <w:rFonts w:eastAsiaTheme="minorEastAsia"/>
        </w:rPr>
        <w:t xml:space="preserve">pewnić </w:t>
      </w:r>
      <w:r w:rsidR="00B917D0" w:rsidRPr="009F139F">
        <w:rPr>
          <w:rFonts w:eastAsiaTheme="minorEastAsia"/>
        </w:rPr>
        <w:t>trwałe i</w:t>
      </w:r>
      <w:r w:rsidR="00DF607E" w:rsidRPr="009F139F">
        <w:rPr>
          <w:rFonts w:eastAsiaTheme="minorEastAsia"/>
        </w:rPr>
        <w:t> </w:t>
      </w:r>
      <w:r w:rsidR="00B917D0" w:rsidRPr="009F139F">
        <w:rPr>
          <w:rFonts w:eastAsiaTheme="minorEastAsia"/>
        </w:rPr>
        <w:t>nieodwracalne</w:t>
      </w:r>
      <w:r w:rsidRPr="009F139F">
        <w:rPr>
          <w:rFonts w:eastAsiaTheme="minorEastAsia"/>
        </w:rPr>
        <w:t xml:space="preserve"> usunięcia danych </w:t>
      </w:r>
      <w:r w:rsidR="00B917D0" w:rsidRPr="009F139F">
        <w:rPr>
          <w:rFonts w:eastAsiaTheme="minorEastAsia"/>
        </w:rPr>
        <w:t>zawartych na tym urządzeniu</w:t>
      </w:r>
      <w:r w:rsidR="00DF607E" w:rsidRPr="009F139F">
        <w:rPr>
          <w:rFonts w:eastAsiaTheme="minorEastAsia"/>
        </w:rPr>
        <w:t xml:space="preserve">, w tym </w:t>
      </w:r>
      <w:r w:rsidRPr="009F139F">
        <w:rPr>
          <w:rFonts w:eastAsiaTheme="minorEastAsia"/>
        </w:rPr>
        <w:t>kontakty, SMS-y, historię połączeń, pobrane pliki (w</w:t>
      </w:r>
      <w:r w:rsidR="00C9463A" w:rsidRPr="009F139F">
        <w:rPr>
          <w:rFonts w:eastAsiaTheme="minorEastAsia"/>
        </w:rPr>
        <w:t> </w:t>
      </w:r>
      <w:r w:rsidRPr="009F139F">
        <w:rPr>
          <w:rFonts w:eastAsiaTheme="minorEastAsia"/>
        </w:rPr>
        <w:t xml:space="preserve">tym </w:t>
      </w:r>
      <w:proofErr w:type="spellStart"/>
      <w:r w:rsidRPr="009F139F">
        <w:rPr>
          <w:rFonts w:eastAsiaTheme="minorEastAsia"/>
          <w:i/>
          <w:iCs/>
        </w:rPr>
        <w:t>cookies</w:t>
      </w:r>
      <w:proofErr w:type="spellEnd"/>
      <w:r w:rsidRPr="009F139F">
        <w:rPr>
          <w:rFonts w:eastAsiaTheme="minorEastAsia"/>
        </w:rPr>
        <w:t>), historię przeglądania,</w:t>
      </w:r>
      <w:r w:rsidR="00931ED0" w:rsidRPr="009F139F">
        <w:rPr>
          <w:rFonts w:eastAsiaTheme="minorEastAsia"/>
        </w:rPr>
        <w:t xml:space="preserve"> oraz plików</w:t>
      </w:r>
      <w:r w:rsidRPr="009F139F">
        <w:rPr>
          <w:rFonts w:eastAsiaTheme="minorEastAsia"/>
        </w:rPr>
        <w:t xml:space="preserve"> na dysku twardym lub karcie SD itp. </w:t>
      </w:r>
    </w:p>
    <w:p w14:paraId="3008D8FF" w14:textId="77777777" w:rsidR="009D5D86" w:rsidRPr="009F139F" w:rsidRDefault="009D5D86" w:rsidP="65D8E4B2">
      <w:pPr>
        <w:spacing w:after="0" w:line="360" w:lineRule="auto"/>
        <w:rPr>
          <w:rFonts w:eastAsiaTheme="minorEastAsia"/>
        </w:rPr>
      </w:pPr>
    </w:p>
    <w:p w14:paraId="5E798A1F" w14:textId="2AEB9B92" w:rsidR="004309D6" w:rsidRPr="009F139F" w:rsidRDefault="00BD27B6" w:rsidP="65D8E4B2">
      <w:pPr>
        <w:pStyle w:val="Akapitzlist"/>
        <w:numPr>
          <w:ilvl w:val="0"/>
          <w:numId w:val="2"/>
        </w:numPr>
        <w:spacing w:after="0" w:line="360" w:lineRule="auto"/>
        <w:jc w:val="both"/>
        <w:outlineLvl w:val="0"/>
        <w:rPr>
          <w:rFonts w:eastAsiaTheme="minorEastAsia"/>
          <w:b/>
          <w:bCs/>
        </w:rPr>
      </w:pPr>
      <w:bookmarkStart w:id="9" w:name="_Toc34133462"/>
      <w:bookmarkStart w:id="10" w:name="_Toc36486384"/>
      <w:bookmarkStart w:id="11" w:name="_Toc46920581"/>
      <w:r w:rsidRPr="009F139F">
        <w:rPr>
          <w:rFonts w:eastAsiaTheme="minorEastAsia"/>
          <w:b/>
          <w:bCs/>
        </w:rPr>
        <w:t>JAK DZIAŁAĆ NA WYPADEK INCYDEN</w:t>
      </w:r>
      <w:r w:rsidR="007E1689" w:rsidRPr="009F139F">
        <w:rPr>
          <w:rFonts w:eastAsiaTheme="minorEastAsia"/>
          <w:b/>
          <w:bCs/>
        </w:rPr>
        <w:t>TU BEZPIECZEŃSTWA</w:t>
      </w:r>
      <w:bookmarkEnd w:id="9"/>
      <w:bookmarkEnd w:id="10"/>
      <w:bookmarkEnd w:id="11"/>
    </w:p>
    <w:p w14:paraId="77B4BF25" w14:textId="77777777" w:rsidR="00C9463A" w:rsidRPr="009F139F" w:rsidRDefault="00C9463A" w:rsidP="65D8E4B2">
      <w:pPr>
        <w:pStyle w:val="Akapitzlist"/>
        <w:spacing w:after="0" w:line="360" w:lineRule="auto"/>
        <w:jc w:val="both"/>
        <w:outlineLvl w:val="0"/>
        <w:rPr>
          <w:rFonts w:eastAsiaTheme="minorEastAsia"/>
          <w:b/>
          <w:bCs/>
        </w:rPr>
      </w:pPr>
    </w:p>
    <w:p w14:paraId="6C15E041" w14:textId="77777777" w:rsidR="000C68C2" w:rsidRPr="009F139F" w:rsidRDefault="000C68C2" w:rsidP="65D8E4B2">
      <w:p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  <w:b/>
          <w:bCs/>
        </w:rPr>
        <w:t xml:space="preserve">Incydent </w:t>
      </w:r>
      <w:r w:rsidRPr="009F139F">
        <w:rPr>
          <w:rFonts w:eastAsiaTheme="minorEastAsia"/>
        </w:rPr>
        <w:t>– sytuacja lub zdarzenie, które wiąże się z co najmniej jednym z następujących skutków:</w:t>
      </w:r>
    </w:p>
    <w:p w14:paraId="1E491A85" w14:textId="5DCC31E2" w:rsidR="000C68C2" w:rsidRPr="009F139F" w:rsidRDefault="00EF3B99" w:rsidP="65D8E4B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>u</w:t>
      </w:r>
      <w:r w:rsidR="000C68C2" w:rsidRPr="009F139F">
        <w:rPr>
          <w:rFonts w:eastAsiaTheme="minorEastAsia"/>
        </w:rPr>
        <w:t>trata</w:t>
      </w:r>
      <w:r w:rsidR="005E3F8E" w:rsidRPr="009F139F">
        <w:rPr>
          <w:rFonts w:eastAsiaTheme="minorEastAsia"/>
        </w:rPr>
        <w:t xml:space="preserve"> </w:t>
      </w:r>
      <w:r w:rsidR="005E3F8E" w:rsidRPr="009F139F">
        <w:rPr>
          <w:rFonts w:eastAsiaTheme="minorEastAsia"/>
          <w:b/>
          <w:bCs/>
        </w:rPr>
        <w:t>dostęp</w:t>
      </w:r>
      <w:r w:rsidRPr="009F139F">
        <w:rPr>
          <w:rFonts w:eastAsiaTheme="minorEastAsia"/>
          <w:b/>
          <w:bCs/>
        </w:rPr>
        <w:t>ności</w:t>
      </w:r>
      <w:r w:rsidR="000C68C2" w:rsidRPr="009F139F">
        <w:rPr>
          <w:rFonts w:eastAsiaTheme="minorEastAsia"/>
        </w:rPr>
        <w:t xml:space="preserve"> danych osobowych</w:t>
      </w:r>
      <w:r w:rsidR="005E3F8E" w:rsidRPr="009F139F">
        <w:rPr>
          <w:rFonts w:eastAsiaTheme="minorEastAsia"/>
        </w:rPr>
        <w:t xml:space="preserve">. </w:t>
      </w:r>
      <w:r w:rsidR="005E3F8E" w:rsidRPr="009F139F">
        <w:rPr>
          <w:rFonts w:eastAsiaTheme="minorEastAsia"/>
          <w:b/>
          <w:bCs/>
        </w:rPr>
        <w:t>Może być stała a może być czasowa</w:t>
      </w:r>
      <w:r w:rsidR="000C68C2" w:rsidRPr="009F139F">
        <w:rPr>
          <w:rFonts w:eastAsiaTheme="minorEastAsia"/>
        </w:rPr>
        <w:t xml:space="preserve"> (np. zniszczenie dysku, który nie ma kopii zapasowej</w:t>
      </w:r>
      <w:r w:rsidR="00C36DD7" w:rsidRPr="009F139F">
        <w:rPr>
          <w:rFonts w:eastAsiaTheme="minorEastAsia"/>
        </w:rPr>
        <w:t>, kilkugodzinna utrata dostępu do bazy danych</w:t>
      </w:r>
      <w:r w:rsidR="000C68C2" w:rsidRPr="009F139F">
        <w:rPr>
          <w:rFonts w:eastAsiaTheme="minorEastAsia"/>
        </w:rPr>
        <w:t>)</w:t>
      </w:r>
      <w:r w:rsidR="00931ED0" w:rsidRPr="009F139F">
        <w:rPr>
          <w:rFonts w:eastAsiaTheme="minorEastAsia"/>
        </w:rPr>
        <w:t>;</w:t>
      </w:r>
    </w:p>
    <w:p w14:paraId="758B325C" w14:textId="620EBDFA" w:rsidR="000C68C2" w:rsidRPr="009F139F" w:rsidRDefault="00EF3B99" w:rsidP="65D8E4B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lastRenderedPageBreak/>
        <w:t xml:space="preserve">utrata </w:t>
      </w:r>
      <w:r w:rsidRPr="009F139F">
        <w:rPr>
          <w:rFonts w:eastAsiaTheme="minorEastAsia"/>
          <w:b/>
          <w:bCs/>
        </w:rPr>
        <w:t>poufności</w:t>
      </w:r>
      <w:r w:rsidRPr="009F139F">
        <w:rPr>
          <w:rFonts w:eastAsiaTheme="minorEastAsia"/>
        </w:rPr>
        <w:t xml:space="preserve"> </w:t>
      </w:r>
      <w:r w:rsidR="000C68C2" w:rsidRPr="009F139F">
        <w:rPr>
          <w:rFonts w:eastAsiaTheme="minorEastAsia"/>
        </w:rPr>
        <w:t>wyciek danych osobowych (uzyskanie dostępu do danych osobowych przez osobę nieuprawnioną)</w:t>
      </w:r>
      <w:r w:rsidR="00931ED0" w:rsidRPr="009F139F">
        <w:rPr>
          <w:rFonts w:eastAsiaTheme="minorEastAsia"/>
        </w:rPr>
        <w:t>;</w:t>
      </w:r>
    </w:p>
    <w:p w14:paraId="7817EFA6" w14:textId="14A4A18D" w:rsidR="000C68C2" w:rsidRPr="009F139F" w:rsidRDefault="00EF3B99" w:rsidP="65D8E4B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>utrata</w:t>
      </w:r>
      <w:r w:rsidR="000C68C2" w:rsidRPr="009F139F">
        <w:rPr>
          <w:rFonts w:eastAsiaTheme="minorEastAsia"/>
        </w:rPr>
        <w:t xml:space="preserve"> </w:t>
      </w:r>
      <w:r w:rsidR="000C68C2" w:rsidRPr="009F139F">
        <w:rPr>
          <w:rFonts w:eastAsiaTheme="minorEastAsia"/>
          <w:b/>
          <w:bCs/>
        </w:rPr>
        <w:t>integralności</w:t>
      </w:r>
      <w:r w:rsidR="000C68C2" w:rsidRPr="009F139F">
        <w:rPr>
          <w:rFonts w:eastAsiaTheme="minorEastAsia"/>
        </w:rPr>
        <w:t xml:space="preserve"> danych (doszło do nieautoryzowanych zmian w danych, które np.</w:t>
      </w:r>
      <w:r w:rsidR="000F069A" w:rsidRPr="009F139F">
        <w:rPr>
          <w:rFonts w:eastAsiaTheme="minorEastAsia"/>
        </w:rPr>
        <w:t> </w:t>
      </w:r>
      <w:r w:rsidR="000C68C2" w:rsidRPr="009F139F">
        <w:rPr>
          <w:rFonts w:eastAsiaTheme="minorEastAsia"/>
        </w:rPr>
        <w:t>skutkują brakiem możliwości stwierdzenia prawidłowości danych).</w:t>
      </w:r>
    </w:p>
    <w:p w14:paraId="4951B9CD" w14:textId="77777777" w:rsidR="00C9463A" w:rsidRPr="009F139F" w:rsidRDefault="00C9463A" w:rsidP="65D8E4B2">
      <w:pPr>
        <w:spacing w:after="0" w:line="360" w:lineRule="auto"/>
        <w:jc w:val="both"/>
        <w:rPr>
          <w:rFonts w:eastAsiaTheme="minorEastAsia"/>
        </w:rPr>
      </w:pPr>
    </w:p>
    <w:p w14:paraId="5F51C91C" w14:textId="77777777" w:rsidR="000C68C2" w:rsidRPr="009F139F" w:rsidRDefault="000C68C2" w:rsidP="65D8E4B2">
      <w:pPr>
        <w:spacing w:after="0" w:line="360" w:lineRule="auto"/>
        <w:jc w:val="both"/>
        <w:rPr>
          <w:rFonts w:eastAsiaTheme="minorEastAsia"/>
          <w:b/>
          <w:bCs/>
        </w:rPr>
      </w:pPr>
      <w:r w:rsidRPr="009F139F">
        <w:rPr>
          <w:rFonts w:eastAsiaTheme="minorEastAsia"/>
          <w:b/>
          <w:bCs/>
        </w:rPr>
        <w:t>W przypadku podejrzenia wystąpienia incydentu przyjmuje się następujące reguły działania:</w:t>
      </w:r>
    </w:p>
    <w:p w14:paraId="5F9D16A1" w14:textId="77777777" w:rsidR="00C9463A" w:rsidRPr="009F139F" w:rsidRDefault="00C9463A" w:rsidP="65D8E4B2">
      <w:pPr>
        <w:spacing w:after="0" w:line="360" w:lineRule="auto"/>
        <w:jc w:val="both"/>
        <w:rPr>
          <w:rFonts w:eastAsiaTheme="minorEastAsia"/>
          <w:b/>
          <w:bCs/>
        </w:rPr>
      </w:pPr>
    </w:p>
    <w:p w14:paraId="2E8DD68C" w14:textId="77777777" w:rsidR="000E5453" w:rsidRPr="009F139F" w:rsidRDefault="000C68C2" w:rsidP="65D8E4B2">
      <w:p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  <w:b/>
          <w:bCs/>
        </w:rPr>
        <w:t>Krok 1</w:t>
      </w:r>
      <w:r w:rsidRPr="009F139F">
        <w:rPr>
          <w:rFonts w:eastAsiaTheme="minorEastAsia"/>
        </w:rPr>
        <w:t xml:space="preserve"> – pracownik, który stwierdzi ryzyko incydentu</w:t>
      </w:r>
      <w:r w:rsidR="000E5453" w:rsidRPr="009F139F">
        <w:rPr>
          <w:rFonts w:eastAsiaTheme="minorEastAsia"/>
        </w:rPr>
        <w:t>:</w:t>
      </w:r>
    </w:p>
    <w:p w14:paraId="6749890C" w14:textId="6411159B" w:rsidR="000E5453" w:rsidRPr="009F139F" w:rsidRDefault="000C68C2" w:rsidP="65D8E4B2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niezwłocznie </w:t>
      </w:r>
      <w:r w:rsidRPr="009F139F">
        <w:rPr>
          <w:rFonts w:eastAsiaTheme="minorEastAsia"/>
          <w:b/>
          <w:bCs/>
        </w:rPr>
        <w:t>zabezpiecza dane</w:t>
      </w:r>
      <w:r w:rsidRPr="009F139F">
        <w:rPr>
          <w:rFonts w:eastAsiaTheme="minorEastAsia"/>
        </w:rPr>
        <w:t xml:space="preserve"> przed dalszym wyciekiem/zniszczeniem przy jednoczesnym zachowaniu danych dot. zdarzenia (tj. należy zabezpieczyć dane przed dalszym dostępem os</w:t>
      </w:r>
      <w:r w:rsidR="00EF3B99" w:rsidRPr="009F139F">
        <w:rPr>
          <w:rFonts w:eastAsiaTheme="minorEastAsia"/>
        </w:rPr>
        <w:t>ób nieuprawnionych);</w:t>
      </w:r>
    </w:p>
    <w:p w14:paraId="287A0810" w14:textId="04B1FD10" w:rsidR="000C68C2" w:rsidRPr="009F139F" w:rsidRDefault="000C68C2" w:rsidP="65D8E4B2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jednocześnie </w:t>
      </w:r>
      <w:r w:rsidRPr="009F139F">
        <w:rPr>
          <w:rFonts w:eastAsiaTheme="minorEastAsia"/>
          <w:b/>
          <w:bCs/>
        </w:rPr>
        <w:t>należy zachować informacje o tym jakie dane wyciekły,</w:t>
      </w:r>
      <w:r w:rsidRPr="009F139F">
        <w:rPr>
          <w:rFonts w:eastAsiaTheme="minorEastAsia"/>
        </w:rPr>
        <w:t xml:space="preserve"> w celu umożliwienia działania w kolejnych krokach; przykładowo w przypadku włamania na serwer </w:t>
      </w:r>
      <w:r w:rsidR="006A2D58" w:rsidRPr="009F139F">
        <w:rPr>
          <w:rFonts w:eastAsiaTheme="minorEastAsia"/>
        </w:rPr>
        <w:t>Szkoły</w:t>
      </w:r>
      <w:r w:rsidRPr="009F139F">
        <w:rPr>
          <w:rFonts w:eastAsiaTheme="minorEastAsia"/>
        </w:rPr>
        <w:t xml:space="preserve"> i wykradzenia danych, odłączamy serwer od Internetu ale nie kasujemy danych zawartych na serwerze – będą potrzebne do zidentyfikowania jaka była skala naruszenia i j</w:t>
      </w:r>
      <w:r w:rsidR="00EF3B99" w:rsidRPr="009F139F">
        <w:rPr>
          <w:rFonts w:eastAsiaTheme="minorEastAsia"/>
        </w:rPr>
        <w:t>akich danych naruszenie dotyczyło.</w:t>
      </w:r>
    </w:p>
    <w:p w14:paraId="6C942507" w14:textId="77777777" w:rsidR="00C9463A" w:rsidRPr="009F139F" w:rsidRDefault="00C9463A" w:rsidP="65D8E4B2">
      <w:pPr>
        <w:spacing w:after="0" w:line="360" w:lineRule="auto"/>
        <w:jc w:val="both"/>
        <w:rPr>
          <w:rFonts w:eastAsiaTheme="minorEastAsia"/>
          <w:b/>
          <w:bCs/>
        </w:rPr>
      </w:pPr>
    </w:p>
    <w:p w14:paraId="0A5D67DF" w14:textId="7A66601E" w:rsidR="000C68C2" w:rsidRPr="009F139F" w:rsidRDefault="000C68C2" w:rsidP="65D8E4B2">
      <w:p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  <w:b/>
          <w:bCs/>
        </w:rPr>
        <w:t>Krok 2</w:t>
      </w:r>
      <w:r w:rsidRPr="009F139F">
        <w:rPr>
          <w:rFonts w:eastAsiaTheme="minorEastAsia"/>
        </w:rPr>
        <w:t xml:space="preserve"> – pracownik, który stwierdził ryzyko incydentu, po wykonaniu działań z kroku 1 niezwłocznie informuje przełożonego oraz </w:t>
      </w:r>
      <w:r w:rsidR="00EF3B99" w:rsidRPr="009F139F">
        <w:rPr>
          <w:rFonts w:eastAsiaTheme="minorEastAsia"/>
        </w:rPr>
        <w:t>I</w:t>
      </w:r>
      <w:r w:rsidRPr="009F139F">
        <w:rPr>
          <w:rFonts w:eastAsiaTheme="minorEastAsia"/>
        </w:rPr>
        <w:t xml:space="preserve">nspektora </w:t>
      </w:r>
      <w:r w:rsidR="00EF3B99" w:rsidRPr="009F139F">
        <w:rPr>
          <w:rFonts w:eastAsiaTheme="minorEastAsia"/>
        </w:rPr>
        <w:t>O</w:t>
      </w:r>
      <w:r w:rsidRPr="009F139F">
        <w:rPr>
          <w:rFonts w:eastAsiaTheme="minorEastAsia"/>
        </w:rPr>
        <w:t xml:space="preserve">chrony </w:t>
      </w:r>
      <w:r w:rsidR="00EF3B99" w:rsidRPr="009F139F">
        <w:rPr>
          <w:rFonts w:eastAsiaTheme="minorEastAsia"/>
        </w:rPr>
        <w:t>D</w:t>
      </w:r>
      <w:r w:rsidRPr="009F139F">
        <w:rPr>
          <w:rFonts w:eastAsiaTheme="minorEastAsia"/>
        </w:rPr>
        <w:t>anych (</w:t>
      </w:r>
      <w:hyperlink r:id="rId16">
        <w:r w:rsidR="006A2D58" w:rsidRPr="009F139F">
          <w:rPr>
            <w:rStyle w:val="Hipercze"/>
            <w:rFonts w:eastAsiaTheme="minorEastAsia"/>
          </w:rPr>
          <w:t>inspektor@coreconsulting.pl</w:t>
        </w:r>
      </w:hyperlink>
      <w:r w:rsidRPr="009F139F">
        <w:rPr>
          <w:rFonts w:eastAsiaTheme="minorEastAsia"/>
        </w:rPr>
        <w:t xml:space="preserve">) o zdarzeniu. </w:t>
      </w:r>
    </w:p>
    <w:p w14:paraId="3DECBF4B" w14:textId="0B79FD48" w:rsidR="00040B73" w:rsidRPr="009F139F" w:rsidRDefault="00040B73" w:rsidP="65D8E4B2">
      <w:p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  <w:b/>
          <w:bCs/>
        </w:rPr>
        <w:t>Informacja powinna zawierać i opisywać wszelkie fakty związane z incydentem</w:t>
      </w:r>
      <w:r w:rsidR="003D29E8" w:rsidRPr="009F139F">
        <w:rPr>
          <w:rFonts w:eastAsiaTheme="minorEastAsia"/>
        </w:rPr>
        <w:t>, w szczególności</w:t>
      </w:r>
      <w:r w:rsidRPr="009F139F">
        <w:rPr>
          <w:rFonts w:eastAsiaTheme="minorEastAsia"/>
        </w:rPr>
        <w:t xml:space="preserve">: </w:t>
      </w:r>
      <w:r w:rsidR="00EF3B99" w:rsidRPr="009F139F">
        <w:rPr>
          <w:rFonts w:eastAsiaTheme="minorEastAsia"/>
        </w:rPr>
        <w:t xml:space="preserve">kto dokonał naruszenia, </w:t>
      </w:r>
      <w:r w:rsidR="003D29E8" w:rsidRPr="009F139F">
        <w:rPr>
          <w:rFonts w:eastAsiaTheme="minorEastAsia"/>
        </w:rPr>
        <w:t>jaka była przyczyna naruszenia, jakich konkretnie danych dotyczy naruszenie, ilu osób dotyczy (przynajmniej w przybliżeniu),</w:t>
      </w:r>
      <w:r w:rsidR="00EF3B99" w:rsidRPr="009F139F">
        <w:rPr>
          <w:rFonts w:eastAsiaTheme="minorEastAsia"/>
        </w:rPr>
        <w:t xml:space="preserve"> jakich kategorii osób dotyczy (pracowników, uczniów, kontrahentów), </w:t>
      </w:r>
      <w:r w:rsidR="003D29E8" w:rsidRPr="009F139F">
        <w:rPr>
          <w:rFonts w:eastAsiaTheme="minorEastAsia"/>
        </w:rPr>
        <w:t xml:space="preserve"> wzory bądź kopie dokumentów (np. załączniki do wiadomości e-mail).</w:t>
      </w:r>
    </w:p>
    <w:p w14:paraId="3C667FE6" w14:textId="77777777" w:rsidR="00C9463A" w:rsidRPr="009F139F" w:rsidRDefault="00C9463A" w:rsidP="65D8E4B2">
      <w:pPr>
        <w:spacing w:after="0" w:line="360" w:lineRule="auto"/>
        <w:jc w:val="both"/>
        <w:rPr>
          <w:rFonts w:eastAsiaTheme="minorEastAsia"/>
          <w:b/>
          <w:bCs/>
        </w:rPr>
      </w:pPr>
    </w:p>
    <w:p w14:paraId="434562A3" w14:textId="79902A61" w:rsidR="000C68C2" w:rsidRPr="009F139F" w:rsidRDefault="000C68C2" w:rsidP="65D8E4B2">
      <w:p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  <w:b/>
          <w:bCs/>
        </w:rPr>
        <w:t>Krok 3</w:t>
      </w:r>
      <w:r w:rsidRPr="009F139F">
        <w:rPr>
          <w:rFonts w:eastAsiaTheme="minorEastAsia"/>
        </w:rPr>
        <w:t xml:space="preserve"> – Inspektor Ochrony Danych we współpracy z </w:t>
      </w:r>
      <w:r w:rsidR="006A2D58" w:rsidRPr="009F139F">
        <w:rPr>
          <w:rFonts w:eastAsiaTheme="minorEastAsia"/>
        </w:rPr>
        <w:t>Dyrekcją Szkoły</w:t>
      </w:r>
      <w:r w:rsidRPr="009F139F">
        <w:rPr>
          <w:rFonts w:eastAsiaTheme="minorEastAsia"/>
        </w:rPr>
        <w:t xml:space="preserve"> oraz osobą odpowiedzialną za systemy IT</w:t>
      </w:r>
      <w:r w:rsidR="000F3845" w:rsidRPr="009F139F">
        <w:rPr>
          <w:rFonts w:eastAsiaTheme="minorEastAsia"/>
        </w:rPr>
        <w:t xml:space="preserve"> (o ile incydent wiąże się z obszarem IT)</w:t>
      </w:r>
      <w:r w:rsidRPr="009F139F">
        <w:rPr>
          <w:rFonts w:eastAsiaTheme="minorEastAsia"/>
        </w:rPr>
        <w:t xml:space="preserve"> dokonują wtórnej weryfikacji bezpieczeństwa danych osobowych</w:t>
      </w:r>
      <w:r w:rsidR="000F3845" w:rsidRPr="009F139F">
        <w:rPr>
          <w:rFonts w:eastAsiaTheme="minorEastAsia"/>
        </w:rPr>
        <w:t>.</w:t>
      </w:r>
      <w:r w:rsidRPr="009F139F">
        <w:rPr>
          <w:rFonts w:eastAsiaTheme="minorEastAsia"/>
        </w:rPr>
        <w:t xml:space="preserve"> </w:t>
      </w:r>
    </w:p>
    <w:p w14:paraId="57E5D703" w14:textId="77777777" w:rsidR="00C9463A" w:rsidRPr="009F139F" w:rsidRDefault="00C9463A" w:rsidP="65D8E4B2">
      <w:pPr>
        <w:spacing w:after="0" w:line="360" w:lineRule="auto"/>
        <w:jc w:val="both"/>
        <w:rPr>
          <w:rFonts w:eastAsiaTheme="minorEastAsia"/>
          <w:b/>
          <w:bCs/>
        </w:rPr>
      </w:pPr>
    </w:p>
    <w:p w14:paraId="27767917" w14:textId="3333BE41" w:rsidR="000C68C2" w:rsidRPr="009F139F" w:rsidRDefault="000C68C2" w:rsidP="65D8E4B2">
      <w:p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  <w:b/>
          <w:bCs/>
        </w:rPr>
        <w:t>Krok 4</w:t>
      </w:r>
      <w:r w:rsidRPr="009F139F">
        <w:rPr>
          <w:rFonts w:eastAsiaTheme="minorEastAsia"/>
        </w:rPr>
        <w:t xml:space="preserve"> – </w:t>
      </w:r>
      <w:r w:rsidR="006A2D58" w:rsidRPr="009F139F">
        <w:rPr>
          <w:rFonts w:eastAsiaTheme="minorEastAsia"/>
        </w:rPr>
        <w:t xml:space="preserve">w przypadku incydentu większej wagi </w:t>
      </w:r>
      <w:r w:rsidRPr="009F139F">
        <w:rPr>
          <w:rFonts w:eastAsiaTheme="minorEastAsia"/>
        </w:rPr>
        <w:t>zostaje powołana wewnętrzna Komisja w celu zbadania okoliczności sprawy i określeni</w:t>
      </w:r>
      <w:r w:rsidR="00DF4E87" w:rsidRPr="009F139F">
        <w:rPr>
          <w:rFonts w:eastAsiaTheme="minorEastAsia"/>
        </w:rPr>
        <w:t>a</w:t>
      </w:r>
      <w:r w:rsidRPr="009F139F">
        <w:rPr>
          <w:rFonts w:eastAsiaTheme="minorEastAsia"/>
        </w:rPr>
        <w:t xml:space="preserve"> jej przebiegu, przyczyn naruszenia, potencjalnych konsekwencji naruszenia</w:t>
      </w:r>
      <w:r w:rsidR="000F3845" w:rsidRPr="009F139F">
        <w:rPr>
          <w:rFonts w:eastAsiaTheme="minorEastAsia"/>
        </w:rPr>
        <w:t>.</w:t>
      </w:r>
    </w:p>
    <w:p w14:paraId="07102985" w14:textId="77777777" w:rsidR="00C9463A" w:rsidRPr="009F139F" w:rsidRDefault="00C9463A" w:rsidP="65D8E4B2">
      <w:pPr>
        <w:spacing w:after="0" w:line="360" w:lineRule="auto"/>
        <w:jc w:val="both"/>
        <w:rPr>
          <w:rFonts w:eastAsiaTheme="minorEastAsia"/>
          <w:b/>
          <w:bCs/>
        </w:rPr>
      </w:pPr>
    </w:p>
    <w:p w14:paraId="71A75FF5" w14:textId="2F3C1ED8" w:rsidR="00EF3B99" w:rsidRPr="009F139F" w:rsidRDefault="000C68C2" w:rsidP="65D8E4B2">
      <w:p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  <w:b/>
          <w:bCs/>
        </w:rPr>
        <w:t>Krok 5</w:t>
      </w:r>
      <w:r w:rsidRPr="009F139F">
        <w:rPr>
          <w:rFonts w:eastAsiaTheme="minorEastAsia"/>
        </w:rPr>
        <w:t xml:space="preserve"> – następuje podjęcie decyzji o konieczności zawiadomienia</w:t>
      </w:r>
      <w:r w:rsidR="00EF3B99" w:rsidRPr="009F139F">
        <w:rPr>
          <w:rFonts w:eastAsiaTheme="minorEastAsia"/>
        </w:rPr>
        <w:t xml:space="preserve"> o naruszeniu:</w:t>
      </w:r>
    </w:p>
    <w:p w14:paraId="121595B5" w14:textId="34978791" w:rsidR="000C68C2" w:rsidRPr="009F139F" w:rsidRDefault="000C68C2" w:rsidP="65D8E4B2">
      <w:pPr>
        <w:pStyle w:val="Akapitzlist"/>
        <w:numPr>
          <w:ilvl w:val="1"/>
          <w:numId w:val="15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 xml:space="preserve">Prezesa Urzędu Ochrony Danych Osobowych </w:t>
      </w:r>
      <w:r w:rsidR="00EF3B99" w:rsidRPr="009F139F">
        <w:rPr>
          <w:rFonts w:eastAsiaTheme="minorEastAsia"/>
        </w:rPr>
        <w:t>(PUODO);</w:t>
      </w:r>
    </w:p>
    <w:p w14:paraId="44499855" w14:textId="4DDDC231" w:rsidR="00EF3B99" w:rsidRPr="009F139F" w:rsidRDefault="00EF3B99" w:rsidP="65D8E4B2">
      <w:pPr>
        <w:pStyle w:val="Akapitzlist"/>
        <w:numPr>
          <w:ilvl w:val="1"/>
          <w:numId w:val="15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lastRenderedPageBreak/>
        <w:t>osób, których dane dotyczą.</w:t>
      </w:r>
    </w:p>
    <w:p w14:paraId="7741B0DD" w14:textId="77777777" w:rsidR="00EF3B99" w:rsidRPr="009F139F" w:rsidRDefault="00EF3B99" w:rsidP="65D8E4B2">
      <w:pPr>
        <w:spacing w:after="0" w:line="360" w:lineRule="auto"/>
        <w:jc w:val="both"/>
        <w:rPr>
          <w:rFonts w:eastAsiaTheme="minorEastAsia"/>
        </w:rPr>
      </w:pPr>
    </w:p>
    <w:p w14:paraId="611CF1AE" w14:textId="7A2098B8" w:rsidR="00C9463A" w:rsidRPr="009F139F" w:rsidRDefault="00EF3B99" w:rsidP="65D8E4B2">
      <w:p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>Decyzje podejmuje Administrator Danych po zasięgnięciu opinii Inspektora Ochrony Danych.</w:t>
      </w:r>
    </w:p>
    <w:p w14:paraId="34D71613" w14:textId="77777777" w:rsidR="00EF3B99" w:rsidRPr="009F139F" w:rsidRDefault="00EF3B99" w:rsidP="65D8E4B2">
      <w:pPr>
        <w:spacing w:after="0" w:line="360" w:lineRule="auto"/>
        <w:jc w:val="both"/>
        <w:rPr>
          <w:rFonts w:eastAsiaTheme="minorEastAsia"/>
          <w:b/>
          <w:bCs/>
        </w:rPr>
      </w:pPr>
    </w:p>
    <w:p w14:paraId="2E709181" w14:textId="4BF4F066" w:rsidR="000C68C2" w:rsidRPr="009F139F" w:rsidRDefault="000C68C2" w:rsidP="65D8E4B2">
      <w:p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  <w:b/>
          <w:bCs/>
        </w:rPr>
        <w:t>*Krok 6</w:t>
      </w:r>
      <w:r w:rsidRPr="009F139F">
        <w:rPr>
          <w:rFonts w:eastAsiaTheme="minorEastAsia"/>
        </w:rPr>
        <w:t xml:space="preserve"> – </w:t>
      </w:r>
      <w:r w:rsidR="00226483" w:rsidRPr="009F139F">
        <w:rPr>
          <w:rFonts w:eastAsiaTheme="minorEastAsia"/>
        </w:rPr>
        <w:t xml:space="preserve">w razie </w:t>
      </w:r>
      <w:r w:rsidR="00EF3B99" w:rsidRPr="009F139F">
        <w:rPr>
          <w:rFonts w:eastAsiaTheme="minorEastAsia"/>
        </w:rPr>
        <w:t>zapadnięcia decyzji o konieczności zgłoszenia naruszenia do PUO</w:t>
      </w:r>
      <w:r w:rsidR="000A4638" w:rsidRPr="009F139F">
        <w:rPr>
          <w:rFonts w:eastAsiaTheme="minorEastAsia"/>
        </w:rPr>
        <w:t>D</w:t>
      </w:r>
      <w:r w:rsidR="00EF3B99" w:rsidRPr="009F139F">
        <w:rPr>
          <w:rFonts w:eastAsiaTheme="minorEastAsia"/>
        </w:rPr>
        <w:t>O</w:t>
      </w:r>
      <w:r w:rsidR="00226483" w:rsidRPr="009F139F">
        <w:rPr>
          <w:rFonts w:eastAsiaTheme="minorEastAsia"/>
        </w:rPr>
        <w:t xml:space="preserve"> </w:t>
      </w:r>
      <w:r w:rsidR="00CD6D4B" w:rsidRPr="009F139F">
        <w:rPr>
          <w:rFonts w:eastAsiaTheme="minorEastAsia"/>
        </w:rPr>
        <w:t>Inspektor Ochrony Danych zawiadamia</w:t>
      </w:r>
      <w:r w:rsidRPr="009F139F">
        <w:rPr>
          <w:rFonts w:eastAsiaTheme="minorEastAsia"/>
        </w:rPr>
        <w:t xml:space="preserve"> Prezesa Urzędu Ochrony Danych Osobowych o incydencie (wzór zgłoszenia stanowi </w:t>
      </w:r>
      <w:r w:rsidRPr="009F139F">
        <w:rPr>
          <w:rFonts w:eastAsiaTheme="minorEastAsia"/>
          <w:b/>
          <w:bCs/>
        </w:rPr>
        <w:t>Załącznik nr 1</w:t>
      </w:r>
      <w:r w:rsidRPr="009F139F">
        <w:rPr>
          <w:rFonts w:eastAsiaTheme="minorEastAsia"/>
        </w:rPr>
        <w:t xml:space="preserve"> do </w:t>
      </w:r>
      <w:r w:rsidR="00226483" w:rsidRPr="009F139F">
        <w:rPr>
          <w:rFonts w:eastAsiaTheme="minorEastAsia"/>
        </w:rPr>
        <w:t>Instrukcji</w:t>
      </w:r>
      <w:r w:rsidR="00EF3B99" w:rsidRPr="009F139F">
        <w:rPr>
          <w:rFonts w:eastAsiaTheme="minorEastAsia"/>
        </w:rPr>
        <w:t>)</w:t>
      </w:r>
      <w:r w:rsidR="00226483" w:rsidRPr="009F139F">
        <w:rPr>
          <w:rFonts w:eastAsiaTheme="minorEastAsia"/>
        </w:rPr>
        <w:t>.</w:t>
      </w:r>
    </w:p>
    <w:p w14:paraId="2F8ACDEB" w14:textId="77777777" w:rsidR="00C9463A" w:rsidRPr="009F139F" w:rsidRDefault="00C9463A" w:rsidP="65D8E4B2">
      <w:pPr>
        <w:spacing w:after="0" w:line="360" w:lineRule="auto"/>
        <w:jc w:val="both"/>
        <w:rPr>
          <w:rFonts w:eastAsiaTheme="minorEastAsia"/>
          <w:b/>
          <w:bCs/>
        </w:rPr>
      </w:pPr>
    </w:p>
    <w:p w14:paraId="0FC763D3" w14:textId="4FB71AE2" w:rsidR="00040B73" w:rsidRPr="009F139F" w:rsidRDefault="000C68C2" w:rsidP="65D8E4B2">
      <w:p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  <w:b/>
          <w:bCs/>
        </w:rPr>
        <w:t>Krok 7</w:t>
      </w:r>
      <w:r w:rsidRPr="009F139F">
        <w:rPr>
          <w:rFonts w:eastAsiaTheme="minorEastAsia"/>
        </w:rPr>
        <w:t xml:space="preserve"> – opracowanie </w:t>
      </w:r>
      <w:r w:rsidR="00040B73" w:rsidRPr="009F139F">
        <w:rPr>
          <w:rFonts w:eastAsiaTheme="minorEastAsia"/>
        </w:rPr>
        <w:t xml:space="preserve">przez Inspektora Ochrony Danych </w:t>
      </w:r>
      <w:r w:rsidRPr="009F139F">
        <w:rPr>
          <w:rFonts w:eastAsiaTheme="minorEastAsia"/>
        </w:rPr>
        <w:t>pełnego Raportu ze zdarzenia</w:t>
      </w:r>
      <w:r w:rsidR="00040B73" w:rsidRPr="009F139F">
        <w:rPr>
          <w:rFonts w:eastAsiaTheme="minorEastAsia"/>
        </w:rPr>
        <w:t xml:space="preserve"> – raport zawiera:</w:t>
      </w:r>
    </w:p>
    <w:p w14:paraId="2CF53ED8" w14:textId="421E4020" w:rsidR="00040B73" w:rsidRPr="009F139F" w:rsidRDefault="00040B73" w:rsidP="65D8E4B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>wskazanie możliwych skutków dla osób, których danych dane dotyczą;</w:t>
      </w:r>
    </w:p>
    <w:p w14:paraId="4BA0CA7D" w14:textId="77777777" w:rsidR="00040B73" w:rsidRPr="009F139F" w:rsidRDefault="00040B73" w:rsidP="65D8E4B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</w:rPr>
        <w:t>wskazanie zaleceń, które powinny zostać wdrożone w celu uniknięcia podobnych naruszeń w przyszłości, w zakresie zabezpi</w:t>
      </w:r>
      <w:r w:rsidR="000C68C2" w:rsidRPr="009F139F">
        <w:rPr>
          <w:rFonts w:eastAsiaTheme="minorEastAsia"/>
        </w:rPr>
        <w:t xml:space="preserve">eczeń </w:t>
      </w:r>
      <w:r w:rsidRPr="009F139F">
        <w:rPr>
          <w:rFonts w:eastAsiaTheme="minorEastAsia"/>
        </w:rPr>
        <w:t xml:space="preserve">organizacyjnych, </w:t>
      </w:r>
      <w:r w:rsidR="000C68C2" w:rsidRPr="009F139F">
        <w:rPr>
          <w:rFonts w:eastAsiaTheme="minorEastAsia"/>
        </w:rPr>
        <w:t>fizycznych lub technicznych</w:t>
      </w:r>
      <w:r w:rsidRPr="009F139F">
        <w:rPr>
          <w:rFonts w:eastAsiaTheme="minorEastAsia"/>
        </w:rPr>
        <w:t xml:space="preserve"> oraz</w:t>
      </w:r>
      <w:r w:rsidR="000C68C2" w:rsidRPr="009F139F">
        <w:rPr>
          <w:rFonts w:eastAsiaTheme="minorEastAsia"/>
        </w:rPr>
        <w:t xml:space="preserve"> konsekwencji personalnych (jeżeli dotyczy)</w:t>
      </w:r>
      <w:r w:rsidRPr="009F139F">
        <w:rPr>
          <w:rFonts w:eastAsiaTheme="minorEastAsia"/>
        </w:rPr>
        <w:t>.</w:t>
      </w:r>
    </w:p>
    <w:p w14:paraId="542F14F5" w14:textId="77777777" w:rsidR="00040B73" w:rsidRPr="009F139F" w:rsidRDefault="00040B73" w:rsidP="65D8E4B2">
      <w:pPr>
        <w:spacing w:after="0" w:line="360" w:lineRule="auto"/>
        <w:jc w:val="both"/>
        <w:rPr>
          <w:rFonts w:eastAsiaTheme="minorEastAsia"/>
        </w:rPr>
      </w:pPr>
    </w:p>
    <w:p w14:paraId="7B0A71DB" w14:textId="60A004CF" w:rsidR="000C68C2" w:rsidRPr="009F139F" w:rsidRDefault="00040B73" w:rsidP="65D8E4B2">
      <w:p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  <w:b/>
          <w:bCs/>
        </w:rPr>
        <w:t>Krok 8</w:t>
      </w:r>
      <w:r w:rsidRPr="009F139F">
        <w:rPr>
          <w:rFonts w:eastAsiaTheme="minorEastAsia"/>
        </w:rPr>
        <w:t xml:space="preserve"> – </w:t>
      </w:r>
      <w:r w:rsidR="000C68C2" w:rsidRPr="009F139F">
        <w:rPr>
          <w:rFonts w:eastAsiaTheme="minorEastAsia"/>
        </w:rPr>
        <w:t>wpisanie incydentu do rejestru naruszeń</w:t>
      </w:r>
      <w:r w:rsidRPr="009F139F">
        <w:rPr>
          <w:rFonts w:eastAsiaTheme="minorEastAsia"/>
        </w:rPr>
        <w:t>.</w:t>
      </w:r>
    </w:p>
    <w:p w14:paraId="5ABED552" w14:textId="77777777" w:rsidR="00C9463A" w:rsidRPr="009F139F" w:rsidRDefault="00C9463A" w:rsidP="65D8E4B2">
      <w:pPr>
        <w:spacing w:after="0" w:line="360" w:lineRule="auto"/>
        <w:jc w:val="both"/>
        <w:rPr>
          <w:rFonts w:eastAsiaTheme="minorEastAsia"/>
          <w:b/>
          <w:bCs/>
        </w:rPr>
      </w:pPr>
    </w:p>
    <w:p w14:paraId="660A80E1" w14:textId="70649E84" w:rsidR="000C68C2" w:rsidRPr="009F139F" w:rsidRDefault="000C68C2" w:rsidP="65D8E4B2">
      <w:pPr>
        <w:spacing w:after="0" w:line="360" w:lineRule="auto"/>
        <w:jc w:val="both"/>
        <w:rPr>
          <w:rFonts w:eastAsiaTheme="minorEastAsia"/>
        </w:rPr>
      </w:pPr>
      <w:r w:rsidRPr="009F139F">
        <w:rPr>
          <w:rFonts w:eastAsiaTheme="minorEastAsia"/>
          <w:b/>
          <w:bCs/>
        </w:rPr>
        <w:t>UWAGA:</w:t>
      </w:r>
      <w:r w:rsidRPr="009F139F">
        <w:rPr>
          <w:rFonts w:eastAsiaTheme="minorEastAsia"/>
        </w:rPr>
        <w:t xml:space="preserve"> zawiadomienie Prezesa Urzędu Ochrony Danych Osobowych o naruszeniach, które wiążą się z</w:t>
      </w:r>
      <w:r w:rsidR="006A2D58" w:rsidRPr="009F139F">
        <w:rPr>
          <w:rFonts w:eastAsiaTheme="minorEastAsia"/>
        </w:rPr>
        <w:t> </w:t>
      </w:r>
      <w:r w:rsidRPr="009F139F">
        <w:rPr>
          <w:rFonts w:eastAsiaTheme="minorEastAsia"/>
        </w:rPr>
        <w:t xml:space="preserve">ryzykiem naruszenia praw lub wolności osób, których dane dotyczą powinno być dokonane niezwłocznie, nie później jednak niż w terminie </w:t>
      </w:r>
      <w:r w:rsidRPr="009F139F">
        <w:rPr>
          <w:rFonts w:eastAsiaTheme="minorEastAsia"/>
          <w:b/>
          <w:bCs/>
        </w:rPr>
        <w:t>72 godzin</w:t>
      </w:r>
      <w:r w:rsidRPr="009F139F">
        <w:rPr>
          <w:rFonts w:eastAsiaTheme="minorEastAsia"/>
        </w:rPr>
        <w:t xml:space="preserve"> po stwierdzeniu naruszenia. Nie są to „godziny robocze”, więc działania w tym obszarze powinny być podejmowane bez zbędnej zwłoki.</w:t>
      </w:r>
    </w:p>
    <w:p w14:paraId="3BFF2CA1" w14:textId="77777777" w:rsidR="00C9463A" w:rsidRPr="009F139F" w:rsidRDefault="00C9463A" w:rsidP="65D8E4B2">
      <w:pPr>
        <w:spacing w:after="0" w:line="360" w:lineRule="auto"/>
        <w:jc w:val="both"/>
        <w:rPr>
          <w:rFonts w:eastAsiaTheme="minorEastAsia"/>
        </w:rPr>
      </w:pPr>
    </w:p>
    <w:p w14:paraId="475FDDC0" w14:textId="77777777" w:rsidR="00646117" w:rsidRPr="009F139F" w:rsidRDefault="001A06A1" w:rsidP="65D8E4B2">
      <w:pPr>
        <w:pStyle w:val="Akapitzlist"/>
        <w:numPr>
          <w:ilvl w:val="0"/>
          <w:numId w:val="2"/>
        </w:numPr>
        <w:spacing w:after="0" w:line="360" w:lineRule="auto"/>
        <w:jc w:val="both"/>
        <w:outlineLvl w:val="0"/>
        <w:rPr>
          <w:rFonts w:eastAsiaTheme="minorEastAsia"/>
          <w:b/>
          <w:bCs/>
        </w:rPr>
      </w:pPr>
      <w:bookmarkStart w:id="12" w:name="_Toc34133463"/>
      <w:bookmarkStart w:id="13" w:name="_Toc36486385"/>
      <w:bookmarkStart w:id="14" w:name="_Toc46920582"/>
      <w:r w:rsidRPr="009F139F">
        <w:rPr>
          <w:rFonts w:eastAsiaTheme="minorEastAsia"/>
          <w:b/>
          <w:bCs/>
        </w:rPr>
        <w:t>WNIOSKI OSÓB UPRAWNIONYCH</w:t>
      </w:r>
      <w:bookmarkEnd w:id="12"/>
      <w:bookmarkEnd w:id="13"/>
      <w:bookmarkEnd w:id="14"/>
    </w:p>
    <w:p w14:paraId="43CAF09B" w14:textId="77777777" w:rsidR="009A51F7" w:rsidRPr="009F139F" w:rsidRDefault="009A51F7" w:rsidP="65D8E4B2">
      <w:pPr>
        <w:pStyle w:val="Akapitzlist"/>
        <w:spacing w:after="0" w:line="360" w:lineRule="auto"/>
        <w:ind w:left="360"/>
        <w:jc w:val="both"/>
        <w:rPr>
          <w:rFonts w:eastAsiaTheme="minorEastAsia"/>
          <w:color w:val="000000"/>
          <w:lang w:eastAsia="pl-PL"/>
        </w:rPr>
      </w:pPr>
    </w:p>
    <w:p w14:paraId="5B7D4CB0" w14:textId="77777777" w:rsidR="009D5F58" w:rsidRPr="009F139F" w:rsidRDefault="001A06A1" w:rsidP="65D8E4B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Jeżeli wpłynie do Ciebie wniosek o</w:t>
      </w:r>
      <w:r w:rsidR="009D5F58" w:rsidRPr="009F139F">
        <w:rPr>
          <w:rFonts w:eastAsiaTheme="minorEastAsia"/>
          <w:color w:val="000000" w:themeColor="text1"/>
          <w:lang w:eastAsia="pl-PL"/>
        </w:rPr>
        <w:t>:</w:t>
      </w:r>
    </w:p>
    <w:p w14:paraId="70F3E8BB" w14:textId="6DDAF0C0" w:rsidR="009D5F58" w:rsidRPr="009F139F" w:rsidRDefault="001A06A1" w:rsidP="65D8E4B2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udostępnienie danych osobowych</w:t>
      </w:r>
      <w:r w:rsidR="00EC1C0A" w:rsidRPr="009F139F">
        <w:rPr>
          <w:rFonts w:eastAsiaTheme="minorEastAsia"/>
          <w:color w:val="000000" w:themeColor="text1"/>
          <w:lang w:eastAsia="pl-PL"/>
        </w:rPr>
        <w:t>;</w:t>
      </w:r>
    </w:p>
    <w:p w14:paraId="5834443F" w14:textId="22F53A95" w:rsidR="009D5F58" w:rsidRPr="009F139F" w:rsidRDefault="009D5F58" w:rsidP="65D8E4B2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sprostowanie danych</w:t>
      </w:r>
      <w:r w:rsidR="00EC1C0A" w:rsidRPr="009F139F">
        <w:rPr>
          <w:rFonts w:eastAsiaTheme="minorEastAsia"/>
          <w:color w:val="000000" w:themeColor="text1"/>
          <w:lang w:eastAsia="pl-PL"/>
        </w:rPr>
        <w:t>;</w:t>
      </w:r>
    </w:p>
    <w:p w14:paraId="682AF788" w14:textId="339CB2BA" w:rsidR="00DA1CC2" w:rsidRPr="009F139F" w:rsidRDefault="00DA1CC2" w:rsidP="65D8E4B2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przeniesienie danych</w:t>
      </w:r>
      <w:r w:rsidR="00EC1C0A" w:rsidRPr="009F139F">
        <w:rPr>
          <w:rFonts w:eastAsiaTheme="minorEastAsia"/>
          <w:color w:val="000000" w:themeColor="text1"/>
          <w:lang w:eastAsia="pl-PL"/>
        </w:rPr>
        <w:t>;</w:t>
      </w:r>
    </w:p>
    <w:p w14:paraId="536703A8" w14:textId="6CC836A0" w:rsidR="00DA1CC2" w:rsidRPr="009F139F" w:rsidRDefault="00DA1CC2" w:rsidP="65D8E4B2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ograniczenie przetwarzania danych</w:t>
      </w:r>
      <w:r w:rsidR="00EC1C0A" w:rsidRPr="009F139F">
        <w:rPr>
          <w:rFonts w:eastAsiaTheme="minorEastAsia"/>
          <w:color w:val="000000" w:themeColor="text1"/>
          <w:lang w:eastAsia="pl-PL"/>
        </w:rPr>
        <w:t>;</w:t>
      </w:r>
    </w:p>
    <w:p w14:paraId="32042969" w14:textId="5DF0D71E" w:rsidR="009D5F58" w:rsidRPr="009F139F" w:rsidRDefault="009D5F58" w:rsidP="65D8E4B2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sprzeciw wobec przetwarzania danych osobowych</w:t>
      </w:r>
      <w:r w:rsidR="00EC1C0A" w:rsidRPr="009F139F">
        <w:rPr>
          <w:rFonts w:eastAsiaTheme="minorEastAsia"/>
          <w:color w:val="000000" w:themeColor="text1"/>
          <w:lang w:eastAsia="pl-PL"/>
        </w:rPr>
        <w:t>;</w:t>
      </w:r>
    </w:p>
    <w:p w14:paraId="64B571C4" w14:textId="694ACC87" w:rsidR="009D5F58" w:rsidRPr="009F139F" w:rsidRDefault="009D5F58" w:rsidP="65D8E4B2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wniosek dot. prawa do bycia zapomnianym</w:t>
      </w:r>
      <w:r w:rsidR="00EC1C0A" w:rsidRPr="009F139F">
        <w:rPr>
          <w:rFonts w:eastAsiaTheme="minorEastAsia"/>
          <w:color w:val="000000" w:themeColor="text1"/>
          <w:lang w:eastAsia="pl-PL"/>
        </w:rPr>
        <w:t>;</w:t>
      </w:r>
    </w:p>
    <w:p w14:paraId="164D482F" w14:textId="16B9C526" w:rsidR="00861567" w:rsidRPr="009F139F" w:rsidRDefault="001A06A1" w:rsidP="65D8E4B2">
      <w:pPr>
        <w:spacing w:after="0" w:line="360" w:lineRule="auto"/>
        <w:ind w:left="360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 xml:space="preserve">wniosek </w:t>
      </w:r>
      <w:r w:rsidR="009D5F58" w:rsidRPr="009F139F">
        <w:rPr>
          <w:rFonts w:eastAsiaTheme="minorEastAsia"/>
          <w:color w:val="000000" w:themeColor="text1"/>
          <w:lang w:eastAsia="pl-PL"/>
        </w:rPr>
        <w:t>taki</w:t>
      </w:r>
      <w:r w:rsidRPr="009F139F">
        <w:rPr>
          <w:rFonts w:eastAsiaTheme="minorEastAsia"/>
          <w:color w:val="000000" w:themeColor="text1"/>
          <w:lang w:eastAsia="pl-PL"/>
        </w:rPr>
        <w:t xml:space="preserve"> w wersji elektronicznej prześlij </w:t>
      </w:r>
      <w:r w:rsidRPr="009F139F">
        <w:rPr>
          <w:rFonts w:eastAsiaTheme="minorEastAsia"/>
          <w:b/>
          <w:bCs/>
          <w:color w:val="000000" w:themeColor="text1"/>
          <w:lang w:eastAsia="pl-PL"/>
        </w:rPr>
        <w:t>niezwłocznie</w:t>
      </w:r>
      <w:r w:rsidRPr="009F139F">
        <w:rPr>
          <w:rFonts w:eastAsiaTheme="minorEastAsia"/>
          <w:color w:val="000000" w:themeColor="text1"/>
          <w:lang w:eastAsia="pl-PL"/>
        </w:rPr>
        <w:t xml:space="preserve"> </w:t>
      </w:r>
      <w:r w:rsidRPr="009F139F">
        <w:rPr>
          <w:rFonts w:eastAsiaTheme="minorEastAsia"/>
          <w:b/>
          <w:bCs/>
          <w:color w:val="000000" w:themeColor="text1"/>
          <w:lang w:eastAsia="pl-PL"/>
        </w:rPr>
        <w:t>bezpośrednio do Inspektora Ochrony Danych</w:t>
      </w:r>
      <w:r w:rsidRPr="009F139F">
        <w:rPr>
          <w:rFonts w:eastAsiaTheme="minorEastAsia"/>
          <w:color w:val="000000" w:themeColor="text1"/>
          <w:lang w:eastAsia="pl-PL"/>
        </w:rPr>
        <w:t xml:space="preserve"> (</w:t>
      </w:r>
      <w:hyperlink r:id="rId17">
        <w:r w:rsidR="00EC1C0A" w:rsidRPr="009F139F">
          <w:rPr>
            <w:rStyle w:val="Hipercze"/>
            <w:rFonts w:eastAsiaTheme="minorEastAsia"/>
            <w:lang w:eastAsia="pl-PL"/>
          </w:rPr>
          <w:t>inspektor@coreconsulting.pl</w:t>
        </w:r>
      </w:hyperlink>
      <w:r w:rsidRPr="009F139F">
        <w:rPr>
          <w:rFonts w:eastAsiaTheme="minorEastAsia"/>
          <w:color w:val="000000" w:themeColor="text1"/>
          <w:lang w:eastAsia="pl-PL"/>
        </w:rPr>
        <w:t>)</w:t>
      </w:r>
      <w:r w:rsidR="00861567" w:rsidRPr="009F139F">
        <w:rPr>
          <w:rFonts w:eastAsiaTheme="minorEastAsia"/>
          <w:color w:val="000000" w:themeColor="text1"/>
          <w:lang w:eastAsia="pl-PL"/>
        </w:rPr>
        <w:t>.</w:t>
      </w:r>
      <w:r w:rsidR="00EA6033" w:rsidRPr="009F139F">
        <w:rPr>
          <w:rFonts w:eastAsiaTheme="minorEastAsia"/>
          <w:color w:val="000000" w:themeColor="text1"/>
          <w:lang w:eastAsia="pl-PL"/>
        </w:rPr>
        <w:t xml:space="preserve"> </w:t>
      </w:r>
      <w:r w:rsidR="00EC1C0A" w:rsidRPr="009F139F">
        <w:rPr>
          <w:rFonts w:eastAsiaTheme="minorEastAsia"/>
          <w:color w:val="000000" w:themeColor="text1"/>
          <w:lang w:eastAsia="pl-PL"/>
        </w:rPr>
        <w:t>Pamiętaj, że jeden wniosek może zawierać kilka żądań.</w:t>
      </w:r>
    </w:p>
    <w:p w14:paraId="7D9EE2BA" w14:textId="7E9D847B" w:rsidR="00625F8B" w:rsidRPr="009F139F" w:rsidRDefault="00625F8B" w:rsidP="65D8E4B2">
      <w:pPr>
        <w:spacing w:after="0" w:line="360" w:lineRule="auto"/>
        <w:jc w:val="both"/>
        <w:rPr>
          <w:rFonts w:eastAsiaTheme="minorEastAsia"/>
          <w:color w:val="000000"/>
          <w:lang w:eastAsia="pl-PL"/>
        </w:rPr>
      </w:pPr>
    </w:p>
    <w:p w14:paraId="33D7D605" w14:textId="2E1B061E" w:rsidR="00625F8B" w:rsidRPr="009F139F" w:rsidRDefault="00625F8B" w:rsidP="65D8E4B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lastRenderedPageBreak/>
        <w:t>Inspektor Ochrony Danych wspomaga Administratora w realizacji wniosków, osób których dane dotyczą.</w:t>
      </w:r>
    </w:p>
    <w:p w14:paraId="2DD6F995" w14:textId="483ACEB2" w:rsidR="001A06A1" w:rsidRPr="009F139F" w:rsidRDefault="00625F8B" w:rsidP="65D8E4B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Administrator</w:t>
      </w:r>
      <w:r w:rsidR="001A06A1" w:rsidRPr="009F139F">
        <w:rPr>
          <w:rFonts w:eastAsiaTheme="minorEastAsia"/>
          <w:color w:val="000000" w:themeColor="text1"/>
          <w:lang w:eastAsia="pl-PL"/>
        </w:rPr>
        <w:t xml:space="preserve"> zobowiązany jest zweryfikować, czy nie ma wątpliwości co do tożsamości osoby składającej wniosek (tj. czy dane podane we wniosku zgadzają się z danymi posiadanymi przez </w:t>
      </w:r>
      <w:r w:rsidR="006A2D58" w:rsidRPr="009F139F">
        <w:rPr>
          <w:rFonts w:eastAsiaTheme="minorEastAsia"/>
          <w:color w:val="000000" w:themeColor="text1"/>
          <w:lang w:eastAsia="pl-PL"/>
        </w:rPr>
        <w:t xml:space="preserve">placówkę </w:t>
      </w:r>
      <w:r w:rsidR="001A06A1" w:rsidRPr="009F139F">
        <w:rPr>
          <w:rFonts w:eastAsiaTheme="minorEastAsia"/>
          <w:color w:val="000000" w:themeColor="text1"/>
          <w:lang w:eastAsia="pl-PL"/>
        </w:rPr>
        <w:t xml:space="preserve">w swojej dokumentacji lub w systemach): </w:t>
      </w:r>
    </w:p>
    <w:p w14:paraId="22844C2B" w14:textId="2676CB7F" w:rsidR="006A2642" w:rsidRPr="009F139F" w:rsidRDefault="00625F8B" w:rsidP="65D8E4B2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Administrator</w:t>
      </w:r>
      <w:r w:rsidR="006A2642" w:rsidRPr="009F139F">
        <w:rPr>
          <w:rFonts w:eastAsiaTheme="minorEastAsia"/>
          <w:color w:val="000000" w:themeColor="text1"/>
          <w:lang w:eastAsia="pl-PL"/>
        </w:rPr>
        <w:t xml:space="preserve"> weryfikuje tożsamość osoby składającej wniosek</w:t>
      </w:r>
      <w:r w:rsidR="00962D2A" w:rsidRPr="009F139F">
        <w:rPr>
          <w:rFonts w:eastAsiaTheme="minorEastAsia"/>
          <w:color w:val="000000" w:themeColor="text1"/>
          <w:lang w:eastAsia="pl-PL"/>
        </w:rPr>
        <w:t xml:space="preserve"> dostępnymi kanałami </w:t>
      </w:r>
      <w:r w:rsidR="00EC1C0A" w:rsidRPr="009F139F">
        <w:rPr>
          <w:rFonts w:eastAsiaTheme="minorEastAsia"/>
          <w:color w:val="000000" w:themeColor="text1"/>
          <w:lang w:eastAsia="pl-PL"/>
        </w:rPr>
        <w:t>komunikacji</w:t>
      </w:r>
      <w:r w:rsidR="00962D2A" w:rsidRPr="009F139F">
        <w:rPr>
          <w:rFonts w:eastAsiaTheme="minorEastAsia"/>
          <w:color w:val="000000" w:themeColor="text1"/>
          <w:lang w:eastAsia="pl-PL"/>
        </w:rPr>
        <w:t>;</w:t>
      </w:r>
    </w:p>
    <w:p w14:paraId="7D16BFDE" w14:textId="79419DED" w:rsidR="00962D2A" w:rsidRPr="009F139F" w:rsidRDefault="00962D2A" w:rsidP="65D8E4B2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jeśli osoba, której dane dotyczą, przekazała swoje żądanie elektronicznie – w miarę możliwości informacje także są przekazywane elektronicznie, chyba że osoba, składająca wniosek, zażąda innej formy;</w:t>
      </w:r>
    </w:p>
    <w:p w14:paraId="29D5BAD0" w14:textId="36699643" w:rsidR="001A06A1" w:rsidRPr="009F139F" w:rsidRDefault="001A06A1" w:rsidP="65D8E4B2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 xml:space="preserve">jeżeli wniosek wpłynął pisemnie – </w:t>
      </w:r>
      <w:r w:rsidR="00625F8B" w:rsidRPr="009F139F">
        <w:rPr>
          <w:rFonts w:eastAsiaTheme="minorEastAsia"/>
          <w:color w:val="000000" w:themeColor="text1"/>
          <w:lang w:eastAsia="pl-PL"/>
        </w:rPr>
        <w:t>Administrator</w:t>
      </w:r>
      <w:r w:rsidRPr="009F139F">
        <w:rPr>
          <w:rFonts w:eastAsiaTheme="minorEastAsia"/>
          <w:color w:val="000000" w:themeColor="text1"/>
          <w:lang w:eastAsia="pl-PL"/>
        </w:rPr>
        <w:t xml:space="preserve"> odpowiada na wniosek na adres e-mail</w:t>
      </w:r>
      <w:r w:rsidR="00962D2A" w:rsidRPr="009F139F">
        <w:rPr>
          <w:rFonts w:eastAsiaTheme="minorEastAsia"/>
          <w:color w:val="000000" w:themeColor="text1"/>
          <w:lang w:eastAsia="pl-PL"/>
        </w:rPr>
        <w:t xml:space="preserve">, o ile został wskazany w treści wniosku </w:t>
      </w:r>
      <w:r w:rsidR="00EC1C0A" w:rsidRPr="009F139F">
        <w:rPr>
          <w:rFonts w:eastAsiaTheme="minorEastAsia"/>
          <w:color w:val="000000" w:themeColor="text1"/>
          <w:lang w:eastAsia="pl-PL"/>
        </w:rPr>
        <w:t xml:space="preserve">lub adres taki znajduje się w bazie danych Szkoły i została potwierdzona jego aktualność </w:t>
      </w:r>
      <w:r w:rsidR="00962D2A" w:rsidRPr="009F139F">
        <w:rPr>
          <w:rFonts w:eastAsiaTheme="minorEastAsia"/>
          <w:color w:val="000000" w:themeColor="text1"/>
          <w:lang w:eastAsia="pl-PL"/>
        </w:rPr>
        <w:t>– chyba że</w:t>
      </w:r>
      <w:r w:rsidRPr="009F139F">
        <w:rPr>
          <w:rFonts w:eastAsiaTheme="minorEastAsia"/>
          <w:color w:val="000000" w:themeColor="text1"/>
          <w:lang w:eastAsia="pl-PL"/>
        </w:rPr>
        <w:t xml:space="preserve"> </w:t>
      </w:r>
      <w:r w:rsidR="00962D2A" w:rsidRPr="009F139F">
        <w:rPr>
          <w:rFonts w:eastAsiaTheme="minorEastAsia"/>
          <w:color w:val="000000" w:themeColor="text1"/>
          <w:lang w:eastAsia="pl-PL"/>
        </w:rPr>
        <w:t>osoba, która złożyła wniosek żąda odpowiedzi w</w:t>
      </w:r>
      <w:r w:rsidR="00625F8B" w:rsidRPr="009F139F">
        <w:rPr>
          <w:rFonts w:eastAsiaTheme="minorEastAsia"/>
          <w:color w:val="000000" w:themeColor="text1"/>
          <w:lang w:eastAsia="pl-PL"/>
        </w:rPr>
        <w:t xml:space="preserve"> tradycyjnej</w:t>
      </w:r>
      <w:r w:rsidR="00962D2A" w:rsidRPr="009F139F">
        <w:rPr>
          <w:rFonts w:eastAsiaTheme="minorEastAsia"/>
          <w:color w:val="000000" w:themeColor="text1"/>
          <w:lang w:eastAsia="pl-PL"/>
        </w:rPr>
        <w:t xml:space="preserve"> formie pisemnej</w:t>
      </w:r>
      <w:r w:rsidR="00347DD5" w:rsidRPr="009F139F">
        <w:rPr>
          <w:rFonts w:eastAsiaTheme="minorEastAsia"/>
          <w:color w:val="000000" w:themeColor="text1"/>
          <w:lang w:eastAsia="pl-PL"/>
        </w:rPr>
        <w:t>;</w:t>
      </w:r>
    </w:p>
    <w:p w14:paraId="4284CAF7" w14:textId="0BB65AFD" w:rsidR="00962D2A" w:rsidRPr="009F139F" w:rsidRDefault="001A06A1" w:rsidP="65D8E4B2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 xml:space="preserve">w przypadku wniosku złożonego telefonicznie – </w:t>
      </w:r>
      <w:r w:rsidR="00625F8B" w:rsidRPr="009F139F">
        <w:rPr>
          <w:rFonts w:eastAsiaTheme="minorEastAsia"/>
          <w:color w:val="000000" w:themeColor="text1"/>
          <w:lang w:eastAsia="pl-PL"/>
        </w:rPr>
        <w:t>Administrator</w:t>
      </w:r>
      <w:r w:rsidR="00962D2A" w:rsidRPr="009F139F">
        <w:rPr>
          <w:rFonts w:eastAsiaTheme="minorEastAsia"/>
          <w:color w:val="000000" w:themeColor="text1"/>
          <w:lang w:eastAsia="pl-PL"/>
        </w:rPr>
        <w:t xml:space="preserve">, po weryfikacji tożsamości udziela ustnej odpowiedzi na wniosek – chyba że osoba składająca wniosek zażąda odpowiedzi poprzez wiadomość e-mail lub w </w:t>
      </w:r>
      <w:r w:rsidR="00625F8B" w:rsidRPr="009F139F">
        <w:rPr>
          <w:rFonts w:eastAsiaTheme="minorEastAsia"/>
          <w:color w:val="000000" w:themeColor="text1"/>
          <w:lang w:eastAsia="pl-PL"/>
        </w:rPr>
        <w:t xml:space="preserve">tradycyjnej </w:t>
      </w:r>
      <w:r w:rsidR="00962D2A" w:rsidRPr="009F139F">
        <w:rPr>
          <w:rFonts w:eastAsiaTheme="minorEastAsia"/>
          <w:color w:val="000000" w:themeColor="text1"/>
          <w:lang w:eastAsia="pl-PL"/>
        </w:rPr>
        <w:t>formie pisemnej</w:t>
      </w:r>
      <w:r w:rsidR="00CD745C" w:rsidRPr="009F139F">
        <w:rPr>
          <w:rFonts w:eastAsiaTheme="minorEastAsia"/>
          <w:color w:val="000000" w:themeColor="text1"/>
          <w:lang w:eastAsia="pl-PL"/>
        </w:rPr>
        <w:t>.</w:t>
      </w:r>
      <w:r w:rsidRPr="009F139F">
        <w:rPr>
          <w:rFonts w:eastAsiaTheme="minorEastAsia"/>
          <w:color w:val="000000" w:themeColor="text1"/>
          <w:lang w:eastAsia="pl-PL"/>
        </w:rPr>
        <w:t xml:space="preserve"> </w:t>
      </w:r>
    </w:p>
    <w:p w14:paraId="42C42C84" w14:textId="7418AA00" w:rsidR="00861567" w:rsidRPr="009F139F" w:rsidRDefault="00962D2A" w:rsidP="65D8E4B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W przypadku wniosku o udostępnienie danych osobowych</w:t>
      </w:r>
      <w:r w:rsidR="00625F8B" w:rsidRPr="009F139F">
        <w:rPr>
          <w:rFonts w:eastAsiaTheme="minorEastAsia"/>
          <w:color w:val="000000" w:themeColor="text1"/>
          <w:lang w:eastAsia="pl-PL"/>
        </w:rPr>
        <w:t>, złożonego przez osobę, której dane dotyczą,</w:t>
      </w:r>
      <w:r w:rsidRPr="009F139F">
        <w:rPr>
          <w:rFonts w:eastAsiaTheme="minorEastAsia"/>
          <w:color w:val="000000" w:themeColor="text1"/>
          <w:lang w:eastAsia="pl-PL"/>
        </w:rPr>
        <w:t xml:space="preserve"> </w:t>
      </w:r>
      <w:r w:rsidR="001A06A1" w:rsidRPr="009F139F">
        <w:rPr>
          <w:rFonts w:eastAsiaTheme="minorEastAsia"/>
          <w:color w:val="000000" w:themeColor="text1"/>
          <w:lang w:eastAsia="pl-PL"/>
        </w:rPr>
        <w:t>Inspektor</w:t>
      </w:r>
      <w:r w:rsidRPr="009F139F">
        <w:rPr>
          <w:rFonts w:eastAsiaTheme="minorEastAsia"/>
          <w:color w:val="000000" w:themeColor="text1"/>
          <w:lang w:eastAsia="pl-PL"/>
        </w:rPr>
        <w:t xml:space="preserve"> Ochrony Danych</w:t>
      </w:r>
      <w:r w:rsidR="001A06A1" w:rsidRPr="009F139F">
        <w:rPr>
          <w:rFonts w:eastAsiaTheme="minorEastAsia"/>
          <w:color w:val="000000" w:themeColor="text1"/>
          <w:lang w:eastAsia="pl-PL"/>
        </w:rPr>
        <w:t xml:space="preserve"> </w:t>
      </w:r>
      <w:r w:rsidR="00625F8B" w:rsidRPr="009F139F">
        <w:rPr>
          <w:rFonts w:eastAsiaTheme="minorEastAsia"/>
          <w:color w:val="000000" w:themeColor="text1"/>
          <w:lang w:eastAsia="pl-PL"/>
        </w:rPr>
        <w:t xml:space="preserve">wspomaga </w:t>
      </w:r>
      <w:r w:rsidR="001A06A1" w:rsidRPr="009F139F">
        <w:rPr>
          <w:rFonts w:eastAsiaTheme="minorEastAsia"/>
          <w:color w:val="000000" w:themeColor="text1"/>
          <w:lang w:eastAsia="pl-PL"/>
        </w:rPr>
        <w:t>pracownik</w:t>
      </w:r>
      <w:r w:rsidR="00625F8B" w:rsidRPr="009F139F">
        <w:rPr>
          <w:rFonts w:eastAsiaTheme="minorEastAsia"/>
          <w:color w:val="000000" w:themeColor="text1"/>
          <w:lang w:eastAsia="pl-PL"/>
        </w:rPr>
        <w:t>ów</w:t>
      </w:r>
      <w:r w:rsidR="001A06A1" w:rsidRPr="009F139F">
        <w:rPr>
          <w:rFonts w:eastAsiaTheme="minorEastAsia"/>
          <w:color w:val="000000" w:themeColor="text1"/>
          <w:lang w:eastAsia="pl-PL"/>
        </w:rPr>
        <w:t xml:space="preserve"> </w:t>
      </w:r>
      <w:r w:rsidR="00A73613" w:rsidRPr="009F139F">
        <w:rPr>
          <w:rFonts w:eastAsiaTheme="minorEastAsia"/>
          <w:color w:val="000000" w:themeColor="text1"/>
          <w:lang w:eastAsia="pl-PL"/>
        </w:rPr>
        <w:t>placówki</w:t>
      </w:r>
      <w:r w:rsidR="001A06A1" w:rsidRPr="009F139F">
        <w:rPr>
          <w:rFonts w:eastAsiaTheme="minorEastAsia"/>
          <w:color w:val="000000" w:themeColor="text1"/>
          <w:lang w:eastAsia="pl-PL"/>
        </w:rPr>
        <w:t xml:space="preserve"> </w:t>
      </w:r>
      <w:r w:rsidR="00625F8B" w:rsidRPr="009F139F">
        <w:rPr>
          <w:rFonts w:eastAsiaTheme="minorEastAsia"/>
          <w:color w:val="000000" w:themeColor="text1"/>
          <w:lang w:eastAsia="pl-PL"/>
        </w:rPr>
        <w:t xml:space="preserve">w </w:t>
      </w:r>
      <w:r w:rsidR="001A06A1" w:rsidRPr="009F139F">
        <w:rPr>
          <w:rFonts w:eastAsiaTheme="minorEastAsia"/>
          <w:color w:val="000000" w:themeColor="text1"/>
          <w:lang w:eastAsia="pl-PL"/>
        </w:rPr>
        <w:t>wypełnieni</w:t>
      </w:r>
      <w:r w:rsidR="00625F8B" w:rsidRPr="009F139F">
        <w:rPr>
          <w:rFonts w:eastAsiaTheme="minorEastAsia"/>
          <w:color w:val="000000" w:themeColor="text1"/>
          <w:lang w:eastAsia="pl-PL"/>
        </w:rPr>
        <w:t>u</w:t>
      </w:r>
      <w:r w:rsidR="001A06A1" w:rsidRPr="009F139F">
        <w:rPr>
          <w:rFonts w:eastAsiaTheme="minorEastAsia"/>
          <w:color w:val="000000" w:themeColor="text1"/>
          <w:lang w:eastAsia="pl-PL"/>
        </w:rPr>
        <w:t xml:space="preserve"> formularza udostępnienia danych, który stanowi </w:t>
      </w:r>
      <w:r w:rsidR="001A06A1" w:rsidRPr="009F139F">
        <w:rPr>
          <w:rFonts w:eastAsiaTheme="minorEastAsia"/>
          <w:b/>
          <w:bCs/>
          <w:color w:val="000000" w:themeColor="text1"/>
          <w:lang w:eastAsia="pl-PL"/>
        </w:rPr>
        <w:t xml:space="preserve">Załącznik nr </w:t>
      </w:r>
      <w:r w:rsidR="0064526F" w:rsidRPr="009F139F">
        <w:rPr>
          <w:rFonts w:eastAsiaTheme="minorEastAsia"/>
          <w:b/>
          <w:bCs/>
          <w:color w:val="000000" w:themeColor="text1"/>
          <w:lang w:eastAsia="pl-PL"/>
        </w:rPr>
        <w:t>2</w:t>
      </w:r>
      <w:r w:rsidR="001A06A1" w:rsidRPr="009F139F">
        <w:rPr>
          <w:rFonts w:eastAsiaTheme="minorEastAsia"/>
          <w:color w:val="000000" w:themeColor="text1"/>
          <w:lang w:eastAsia="pl-PL"/>
        </w:rPr>
        <w:t xml:space="preserve"> do niniejszej </w:t>
      </w:r>
      <w:r w:rsidR="0064526F" w:rsidRPr="009F139F">
        <w:rPr>
          <w:rFonts w:eastAsiaTheme="minorEastAsia"/>
          <w:color w:val="000000" w:themeColor="text1"/>
          <w:lang w:eastAsia="pl-PL"/>
        </w:rPr>
        <w:t>Instrukcji.</w:t>
      </w:r>
      <w:r w:rsidR="001A06A1" w:rsidRPr="009F139F">
        <w:rPr>
          <w:rFonts w:eastAsiaTheme="minorEastAsia"/>
          <w:color w:val="000000" w:themeColor="text1"/>
          <w:lang w:eastAsia="pl-PL"/>
        </w:rPr>
        <w:t xml:space="preserve"> </w:t>
      </w:r>
    </w:p>
    <w:p w14:paraId="4158B988" w14:textId="44C657A3" w:rsidR="003F44AA" w:rsidRPr="009F139F" w:rsidRDefault="00625F8B" w:rsidP="65D8E4B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Wyznaczony przez Administratora</w:t>
      </w:r>
      <w:r w:rsidR="001A06A1" w:rsidRPr="009F139F">
        <w:rPr>
          <w:rFonts w:eastAsiaTheme="minorEastAsia"/>
          <w:color w:val="000000" w:themeColor="text1"/>
          <w:lang w:eastAsia="pl-PL"/>
        </w:rPr>
        <w:t xml:space="preserve"> pracownik </w:t>
      </w:r>
      <w:r w:rsidR="00A73613" w:rsidRPr="009F139F">
        <w:rPr>
          <w:rFonts w:eastAsiaTheme="minorEastAsia"/>
          <w:color w:val="000000" w:themeColor="text1"/>
          <w:lang w:eastAsia="pl-PL"/>
        </w:rPr>
        <w:t>placówki</w:t>
      </w:r>
      <w:r w:rsidR="001A06A1" w:rsidRPr="009F139F">
        <w:rPr>
          <w:rFonts w:eastAsiaTheme="minorEastAsia"/>
          <w:color w:val="000000" w:themeColor="text1"/>
          <w:lang w:eastAsia="pl-PL"/>
        </w:rPr>
        <w:t xml:space="preserve"> zobowiązany jest przesłać </w:t>
      </w:r>
      <w:r w:rsidR="00962D2A" w:rsidRPr="009F139F">
        <w:rPr>
          <w:rFonts w:eastAsiaTheme="minorEastAsia"/>
          <w:color w:val="000000" w:themeColor="text1"/>
          <w:lang w:eastAsia="pl-PL"/>
        </w:rPr>
        <w:t xml:space="preserve">odpowiedź </w:t>
      </w:r>
      <w:r w:rsidR="001A06A1" w:rsidRPr="009F139F">
        <w:rPr>
          <w:rFonts w:eastAsiaTheme="minorEastAsia"/>
          <w:color w:val="000000" w:themeColor="text1"/>
          <w:lang w:eastAsia="pl-PL"/>
        </w:rPr>
        <w:t>do osoby zgłaszającej wniosek.</w:t>
      </w:r>
    </w:p>
    <w:p w14:paraId="56D19547" w14:textId="0829E99D" w:rsidR="003F44AA" w:rsidRPr="009F139F" w:rsidRDefault="003F44AA" w:rsidP="65D8E4B2">
      <w:pPr>
        <w:spacing w:after="0"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 xml:space="preserve">Pracownik nie powinien samodzielnie i bez porozumienia z </w:t>
      </w:r>
      <w:r w:rsidR="00962D2A" w:rsidRPr="009F139F">
        <w:rPr>
          <w:rFonts w:eastAsiaTheme="minorEastAsia"/>
          <w:color w:val="000000" w:themeColor="text1"/>
          <w:lang w:eastAsia="pl-PL"/>
        </w:rPr>
        <w:t>A</w:t>
      </w:r>
      <w:r w:rsidRPr="009F139F">
        <w:rPr>
          <w:rFonts w:eastAsiaTheme="minorEastAsia"/>
          <w:color w:val="000000" w:themeColor="text1"/>
          <w:lang w:eastAsia="pl-PL"/>
        </w:rPr>
        <w:t>dministratorem oraz z Inspektorem Ochrony Danych podejmować czynności – w szczególności usunięcia danych.</w:t>
      </w:r>
    </w:p>
    <w:p w14:paraId="2B218938" w14:textId="30C9DB0B" w:rsidR="003F44AA" w:rsidRPr="009F139F" w:rsidRDefault="003F44AA" w:rsidP="65D8E4B2">
      <w:pPr>
        <w:spacing w:after="0"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b/>
          <w:bCs/>
          <w:color w:val="000000" w:themeColor="text1"/>
          <w:lang w:eastAsia="pl-PL"/>
        </w:rPr>
        <w:t xml:space="preserve">Pamiętaj, że nie każde żądanie podmiotu danych może być uwzględnione przez </w:t>
      </w:r>
      <w:r w:rsidR="00EC1C0A" w:rsidRPr="009F139F">
        <w:rPr>
          <w:rFonts w:eastAsiaTheme="minorEastAsia"/>
          <w:b/>
          <w:bCs/>
          <w:color w:val="000000" w:themeColor="text1"/>
          <w:lang w:eastAsia="pl-PL"/>
        </w:rPr>
        <w:t>A</w:t>
      </w:r>
      <w:r w:rsidRPr="009F139F">
        <w:rPr>
          <w:rFonts w:eastAsiaTheme="minorEastAsia"/>
          <w:b/>
          <w:bCs/>
          <w:color w:val="000000" w:themeColor="text1"/>
          <w:lang w:eastAsia="pl-PL"/>
        </w:rPr>
        <w:t>dministratora.</w:t>
      </w:r>
      <w:r w:rsidRPr="009F139F">
        <w:rPr>
          <w:rFonts w:eastAsiaTheme="minorEastAsia"/>
          <w:color w:val="000000" w:themeColor="text1"/>
          <w:lang w:eastAsia="pl-PL"/>
        </w:rPr>
        <w:t xml:space="preserve"> Uwzględnienie takiego żądania zależy przede wszystkim od podstawy prawnej przetwarzania.</w:t>
      </w:r>
    </w:p>
    <w:p w14:paraId="151E414E" w14:textId="195B0577" w:rsidR="00A7450E" w:rsidRDefault="00A7450E" w:rsidP="65D8E4B2">
      <w:pPr>
        <w:pStyle w:val="Akapitzlist"/>
        <w:rPr>
          <w:rFonts w:eastAsiaTheme="minorEastAsia"/>
          <w:color w:val="000000"/>
          <w:lang w:eastAsia="pl-PL"/>
        </w:rPr>
      </w:pPr>
    </w:p>
    <w:p w14:paraId="53ED5895" w14:textId="536C285D" w:rsidR="003B299D" w:rsidRDefault="003B299D" w:rsidP="003B299D">
      <w:pPr>
        <w:pStyle w:val="Akapitzlist"/>
        <w:ind w:left="0"/>
        <w:rPr>
          <w:rFonts w:eastAsiaTheme="minorEastAsia"/>
          <w:color w:val="000000"/>
          <w:lang w:eastAsia="pl-PL"/>
        </w:rPr>
      </w:pPr>
    </w:p>
    <w:p w14:paraId="775568A0" w14:textId="77777777" w:rsidR="003B299D" w:rsidRPr="009F139F" w:rsidRDefault="003B299D" w:rsidP="65D8E4B2">
      <w:pPr>
        <w:pStyle w:val="Akapitzlist"/>
        <w:rPr>
          <w:rFonts w:eastAsiaTheme="minorEastAsia"/>
          <w:color w:val="000000"/>
          <w:lang w:eastAsia="pl-PL"/>
        </w:rPr>
      </w:pPr>
    </w:p>
    <w:p w14:paraId="5EDAE65C" w14:textId="06B47E7F" w:rsidR="00440CA1" w:rsidRPr="009F139F" w:rsidRDefault="00440CA1" w:rsidP="65D8E4B2">
      <w:pPr>
        <w:pStyle w:val="Akapitzlist"/>
        <w:numPr>
          <w:ilvl w:val="0"/>
          <w:numId w:val="2"/>
        </w:numPr>
        <w:spacing w:line="360" w:lineRule="auto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b/>
          <w:bCs/>
          <w:color w:val="000000" w:themeColor="text1"/>
          <w:lang w:eastAsia="pl-PL"/>
        </w:rPr>
        <w:t>ODPOWIEDZI NA NAJCZĘŚCIEJ ZADAWANE PYTANIA</w:t>
      </w:r>
    </w:p>
    <w:p w14:paraId="0EC43DC7" w14:textId="699998F0" w:rsidR="00440CA1" w:rsidRPr="009F139F" w:rsidRDefault="00440CA1" w:rsidP="65D8E4B2">
      <w:pPr>
        <w:spacing w:line="360" w:lineRule="auto"/>
        <w:jc w:val="center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b/>
          <w:bCs/>
          <w:color w:val="000000" w:themeColor="text1"/>
          <w:lang w:eastAsia="pl-PL"/>
        </w:rPr>
        <w:t>Zakres</w:t>
      </w:r>
      <w:r w:rsidR="00BD6794" w:rsidRPr="009F139F">
        <w:rPr>
          <w:rFonts w:eastAsiaTheme="minorEastAsia"/>
          <w:b/>
          <w:bCs/>
          <w:color w:val="000000" w:themeColor="text1"/>
          <w:lang w:eastAsia="pl-PL"/>
        </w:rPr>
        <w:t xml:space="preserve"> </w:t>
      </w:r>
      <w:r w:rsidR="001B6669" w:rsidRPr="009F139F">
        <w:rPr>
          <w:rFonts w:eastAsiaTheme="minorEastAsia"/>
          <w:b/>
          <w:bCs/>
          <w:color w:val="000000" w:themeColor="text1"/>
          <w:lang w:eastAsia="pl-PL"/>
        </w:rPr>
        <w:t>obowiązywania ogólnego rozporządzenia o ochronie danych osobowych</w:t>
      </w:r>
    </w:p>
    <w:p w14:paraId="1982B36B" w14:textId="77777777" w:rsidR="00440CA1" w:rsidRPr="009F139F" w:rsidRDefault="00440CA1" w:rsidP="65D8E4B2">
      <w:pPr>
        <w:pStyle w:val="Akapitzlist"/>
        <w:numPr>
          <w:ilvl w:val="0"/>
          <w:numId w:val="49"/>
        </w:num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b/>
          <w:bCs/>
          <w:color w:val="000000" w:themeColor="text1"/>
          <w:lang w:eastAsia="pl-PL"/>
        </w:rPr>
        <w:t>Czym właściwie jest Ogólne rozporządzenie o ochronie danych osobowych (RODO), o  którym tak wiele słyszałem?</w:t>
      </w:r>
    </w:p>
    <w:p w14:paraId="4B7FDBC5" w14:textId="1A9288BA" w:rsidR="00440CA1" w:rsidRPr="009F139F" w:rsidRDefault="00440CA1" w:rsidP="65D8E4B2">
      <w:p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lastRenderedPageBreak/>
        <w:t>Ogólne rozporządzenie o ochronie danych osobowych (RODO) weszło w życie w maju 2018</w:t>
      </w:r>
      <w:r w:rsidR="00B378F6" w:rsidRPr="009F139F">
        <w:rPr>
          <w:rFonts w:eastAsiaTheme="minorEastAsia"/>
          <w:color w:val="000000" w:themeColor="text1"/>
          <w:lang w:eastAsia="pl-PL"/>
        </w:rPr>
        <w:t xml:space="preserve"> </w:t>
      </w:r>
      <w:r w:rsidRPr="009F139F">
        <w:rPr>
          <w:rFonts w:eastAsiaTheme="minorEastAsia"/>
          <w:color w:val="000000" w:themeColor="text1"/>
          <w:lang w:eastAsia="pl-PL"/>
        </w:rPr>
        <w:t>r. Jego celem jest zharmonizowanie standardów ochrony danych osobowych w Europie i wprowadzenie ostatecznych zmian w organizacji przetwarzania danych osobowych. Celem jest zabezpieczenie prywatności podmiotów danych oraz bardziej efektywna ich ochrona  przed naruszeniami w świecie napędzanym danymi.</w:t>
      </w:r>
    </w:p>
    <w:p w14:paraId="031EFA06" w14:textId="77777777" w:rsidR="00440CA1" w:rsidRPr="009F139F" w:rsidRDefault="00440CA1" w:rsidP="65D8E4B2">
      <w:pPr>
        <w:pStyle w:val="Akapitzlist"/>
        <w:numPr>
          <w:ilvl w:val="0"/>
          <w:numId w:val="49"/>
        </w:numPr>
        <w:spacing w:line="360" w:lineRule="auto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b/>
          <w:bCs/>
          <w:color w:val="000000" w:themeColor="text1"/>
          <w:lang w:eastAsia="pl-PL"/>
        </w:rPr>
        <w:t>Czym dokładanie jest ochrona danych osobowych?</w:t>
      </w:r>
    </w:p>
    <w:p w14:paraId="4B5AA196" w14:textId="7777EDAD" w:rsidR="00440CA1" w:rsidRPr="009F139F" w:rsidRDefault="00440CA1" w:rsidP="65D8E4B2">
      <w:p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Głównym celem ochrony danych jest ochrona danych osób fizycznych. Są to wszelkie informacje o  zidentyfikowanej lub możliwej do zidentyfikowania osobie fizycznej (np. imię, nazwisko, adres email, data urodzenia, zdjęcie, adres IP).</w:t>
      </w:r>
    </w:p>
    <w:p w14:paraId="6EF5CA10" w14:textId="77777777" w:rsidR="00440CA1" w:rsidRPr="009F139F" w:rsidRDefault="00440CA1" w:rsidP="65D8E4B2">
      <w:pPr>
        <w:pStyle w:val="Akapitzlist"/>
        <w:numPr>
          <w:ilvl w:val="0"/>
          <w:numId w:val="49"/>
        </w:numPr>
        <w:spacing w:line="360" w:lineRule="auto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b/>
          <w:bCs/>
          <w:color w:val="000000" w:themeColor="text1"/>
          <w:lang w:eastAsia="pl-PL"/>
        </w:rPr>
        <w:t>Czy wszystkie dane wymienione w pkt 2 podlegają ochronie danych osobowych? Czy dane w formie elektronicznej są tak samo chronione jak dane w formie papierowej na przykład te w plikach na moim biurku?</w:t>
      </w:r>
    </w:p>
    <w:p w14:paraId="7F46E381" w14:textId="4F4880AC" w:rsidR="00440CA1" w:rsidRPr="009F139F" w:rsidRDefault="00440CA1" w:rsidP="65D8E4B2">
      <w:pPr>
        <w:spacing w:line="360" w:lineRule="auto"/>
        <w:jc w:val="both"/>
        <w:rPr>
          <w:rFonts w:eastAsiaTheme="minorEastAsia"/>
          <w:color w:val="000000" w:themeColor="text1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 xml:space="preserve">Ogólne rozporządzenie o ochronie danych osobowych stosuje się do wszystkich danych przetwarzanych w sposób zautomatyzowany (np. w systemach elektronicznych) oraz przetwarzanych w sposób niezautomatyzowany, które są lub będą przechowywane w bazach danych. </w:t>
      </w:r>
    </w:p>
    <w:p w14:paraId="7F1E8A4A" w14:textId="662D4AC5" w:rsidR="00440CA1" w:rsidRPr="009F139F" w:rsidRDefault="00440CA1" w:rsidP="65D8E4B2">
      <w:p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Określenie baza danych jednakże nie oznacza każdego systemu elektronicznego. Oznacza to ustrukturyzowany sposób zbierania danych oraz oznacza to również dane przetwarzane w formie papierowej.</w:t>
      </w:r>
    </w:p>
    <w:p w14:paraId="73C27BBF" w14:textId="531F1CB9" w:rsidR="40655534" w:rsidRPr="009F139F" w:rsidRDefault="40655534" w:rsidP="004006A2">
      <w:pPr>
        <w:spacing w:line="360" w:lineRule="auto"/>
        <w:jc w:val="both"/>
        <w:rPr>
          <w:rFonts w:eastAsiaTheme="minorEastAsia"/>
          <w:color w:val="000000" w:themeColor="text1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W codziennej pracy należy przyjmować, że dane osobowe z którymi spotykamy się w placówce oświatowej podlegają ochronie RODO (niezależnie czy w formie papierowej czy elektronicznej). Większość danych w codzi</w:t>
      </w:r>
      <w:r w:rsidR="1D86034E" w:rsidRPr="009F139F">
        <w:rPr>
          <w:rFonts w:eastAsiaTheme="minorEastAsia"/>
          <w:color w:val="000000" w:themeColor="text1"/>
          <w:lang w:eastAsia="pl-PL"/>
        </w:rPr>
        <w:t>ennej pracy spełnia bowiem powyższe warunki.</w:t>
      </w:r>
    </w:p>
    <w:p w14:paraId="3BA7BED7" w14:textId="06B67825" w:rsidR="1D86034E" w:rsidRPr="009F139F" w:rsidRDefault="1D86034E" w:rsidP="65D8E4B2">
      <w:pPr>
        <w:spacing w:line="360" w:lineRule="auto"/>
        <w:jc w:val="both"/>
        <w:rPr>
          <w:rFonts w:eastAsiaTheme="minorEastAsia"/>
          <w:color w:val="000000" w:themeColor="text1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 xml:space="preserve">Przykładem sytuacji, do której RODO </w:t>
      </w:r>
      <w:r w:rsidRPr="009F139F">
        <w:rPr>
          <w:rFonts w:eastAsiaTheme="minorEastAsia"/>
          <w:b/>
          <w:bCs/>
          <w:color w:val="000000" w:themeColor="text1"/>
          <w:lang w:eastAsia="pl-PL"/>
        </w:rPr>
        <w:t xml:space="preserve">nie znajdzie </w:t>
      </w:r>
      <w:r w:rsidRPr="009F139F">
        <w:rPr>
          <w:rFonts w:eastAsiaTheme="minorEastAsia"/>
          <w:color w:val="000000" w:themeColor="text1"/>
          <w:lang w:eastAsia="pl-PL"/>
        </w:rPr>
        <w:t xml:space="preserve">zastosowania jest wpłynięcie do placówki niechcianej </w:t>
      </w:r>
      <w:r w:rsidR="14906CB7" w:rsidRPr="009F139F">
        <w:rPr>
          <w:rFonts w:eastAsiaTheme="minorEastAsia"/>
          <w:color w:val="000000" w:themeColor="text1"/>
          <w:lang w:eastAsia="pl-PL"/>
        </w:rPr>
        <w:t>ulotki</w:t>
      </w:r>
      <w:r w:rsidRPr="009F139F">
        <w:rPr>
          <w:rFonts w:eastAsiaTheme="minorEastAsia"/>
          <w:color w:val="000000" w:themeColor="text1"/>
          <w:lang w:eastAsia="pl-PL"/>
        </w:rPr>
        <w:t xml:space="preserve"> reklamowej lokalnego poligrafa</w:t>
      </w:r>
      <w:r w:rsidR="4371B6CE" w:rsidRPr="009F139F">
        <w:rPr>
          <w:rFonts w:eastAsiaTheme="minorEastAsia"/>
          <w:color w:val="000000" w:themeColor="text1"/>
          <w:lang w:eastAsia="pl-PL"/>
        </w:rPr>
        <w:t>, zawierającej dane identyfikacyjne i kontaktowe tej osoby. O ile placówka nie zamierza włączyć tych danych do swojej bazy dostawców</w:t>
      </w:r>
      <w:r w:rsidR="2D020EAD" w:rsidRPr="009F139F">
        <w:rPr>
          <w:rFonts w:eastAsiaTheme="minorEastAsia"/>
          <w:color w:val="000000" w:themeColor="text1"/>
          <w:lang w:eastAsia="pl-PL"/>
        </w:rPr>
        <w:t xml:space="preserve"> i wyrzuca ulotkę, nie musi do niej stosować RODO (np. niszczenie z wykorzystaniem niszczarki, spełnianie obowiązku informacyjnego, ochrona poufności danych).</w:t>
      </w:r>
    </w:p>
    <w:p w14:paraId="51AC3676" w14:textId="77777777" w:rsidR="00440CA1" w:rsidRPr="009F139F" w:rsidRDefault="00440CA1" w:rsidP="65D8E4B2">
      <w:pPr>
        <w:pStyle w:val="Akapitzlist"/>
        <w:numPr>
          <w:ilvl w:val="0"/>
          <w:numId w:val="49"/>
        </w:numPr>
        <w:spacing w:line="360" w:lineRule="auto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b/>
          <w:bCs/>
          <w:color w:val="000000" w:themeColor="text1"/>
          <w:lang w:eastAsia="pl-PL"/>
        </w:rPr>
        <w:t>Czym są tak zwane „dane szczególnej kategorii”?</w:t>
      </w:r>
    </w:p>
    <w:p w14:paraId="56BB1AB5" w14:textId="4B37E7F3" w:rsidR="00154E3F" w:rsidRPr="009F139F" w:rsidRDefault="00154E3F" w:rsidP="65D8E4B2">
      <w:p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 xml:space="preserve">Inaczej nazywamy je danymi „wrażliwymi”. Są to dane ujawniające pochodzenie rasowe lub etniczne, poglądy polityczne, przekonania religijne lub światopoglądowe, przynależność do związków zawodowych oraz przetwarzania danych genetycznych, danych biometrycznych w celu </w:t>
      </w:r>
      <w:r w:rsidRPr="009F139F">
        <w:rPr>
          <w:rFonts w:eastAsiaTheme="minorEastAsia"/>
          <w:color w:val="000000" w:themeColor="text1"/>
          <w:lang w:eastAsia="pl-PL"/>
        </w:rPr>
        <w:lastRenderedPageBreak/>
        <w:t>jednoznacznego zidentyfikowania osoby fizycznej lub danych dotyczących zdrowia, seksualności lub orientacji seksualnej tej osoby.</w:t>
      </w:r>
    </w:p>
    <w:p w14:paraId="0DFC22FA" w14:textId="55369C74" w:rsidR="00440CA1" w:rsidRPr="009F139F" w:rsidRDefault="00154E3F" w:rsidP="65D8E4B2">
      <w:p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Jest to tak zwany katalog zamknięty, czyli żadne inne niż wyżej wymienione dane  nie mogą być uznane za dane wrażliwe.</w:t>
      </w:r>
      <w:r w:rsidR="00D53237" w:rsidRPr="009F139F">
        <w:rPr>
          <w:rFonts w:eastAsiaTheme="minorEastAsia"/>
          <w:color w:val="000000" w:themeColor="text1"/>
          <w:lang w:eastAsia="pl-PL"/>
        </w:rPr>
        <w:t xml:space="preserve"> </w:t>
      </w:r>
      <w:r w:rsidR="49C90417" w:rsidRPr="009F139F">
        <w:rPr>
          <w:rFonts w:eastAsiaTheme="minorEastAsia"/>
          <w:color w:val="000000" w:themeColor="text1"/>
          <w:lang w:eastAsia="pl-PL"/>
        </w:rPr>
        <w:t>Przepisy</w:t>
      </w:r>
      <w:r w:rsidR="00440CA1" w:rsidRPr="009F139F">
        <w:rPr>
          <w:rFonts w:eastAsiaTheme="minorEastAsia"/>
          <w:color w:val="000000" w:themeColor="text1"/>
          <w:lang w:eastAsia="pl-PL"/>
        </w:rPr>
        <w:t xml:space="preserve"> </w:t>
      </w:r>
      <w:r w:rsidR="004006A2" w:rsidRPr="009F139F">
        <w:rPr>
          <w:rFonts w:eastAsiaTheme="minorEastAsia"/>
          <w:color w:val="000000" w:themeColor="text1"/>
          <w:lang w:eastAsia="pl-PL"/>
        </w:rPr>
        <w:t>wymagają</w:t>
      </w:r>
      <w:r w:rsidR="00440CA1" w:rsidRPr="009F139F">
        <w:rPr>
          <w:rFonts w:eastAsiaTheme="minorEastAsia"/>
          <w:color w:val="000000" w:themeColor="text1"/>
          <w:lang w:eastAsia="pl-PL"/>
        </w:rPr>
        <w:t xml:space="preserve"> aby dane szczególnej kategorii podlegały</w:t>
      </w:r>
      <w:r w:rsidR="62E1BEE5" w:rsidRPr="009F139F">
        <w:rPr>
          <w:rFonts w:eastAsiaTheme="minorEastAsia"/>
          <w:color w:val="000000" w:themeColor="text1"/>
          <w:lang w:eastAsia="pl-PL"/>
        </w:rPr>
        <w:t xml:space="preserve"> szczególnej</w:t>
      </w:r>
      <w:r w:rsidR="00440CA1" w:rsidRPr="009F139F">
        <w:rPr>
          <w:rFonts w:eastAsiaTheme="minorEastAsia"/>
          <w:color w:val="000000" w:themeColor="text1"/>
          <w:lang w:eastAsia="pl-PL"/>
        </w:rPr>
        <w:t xml:space="preserve"> ochronie. </w:t>
      </w:r>
    </w:p>
    <w:p w14:paraId="1CD691EF" w14:textId="3E7FB86F" w:rsidR="00440CA1" w:rsidRPr="009F139F" w:rsidRDefault="00440CA1" w:rsidP="65D8E4B2">
      <w:pPr>
        <w:pStyle w:val="Akapitzlist"/>
        <w:numPr>
          <w:ilvl w:val="0"/>
          <w:numId w:val="49"/>
        </w:numPr>
        <w:spacing w:line="360" w:lineRule="auto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b/>
          <w:bCs/>
          <w:color w:val="000000" w:themeColor="text1"/>
          <w:lang w:eastAsia="pl-PL"/>
        </w:rPr>
        <w:t xml:space="preserve">Czy </w:t>
      </w:r>
      <w:r w:rsidR="3CE08FCB" w:rsidRPr="009F139F">
        <w:rPr>
          <w:rFonts w:eastAsiaTheme="minorEastAsia"/>
          <w:b/>
          <w:bCs/>
          <w:color w:val="000000" w:themeColor="text1"/>
          <w:lang w:eastAsia="pl-PL"/>
        </w:rPr>
        <w:t>nasza placówka przetwarza</w:t>
      </w:r>
      <w:r w:rsidRPr="009F139F">
        <w:rPr>
          <w:rFonts w:eastAsiaTheme="minorEastAsia"/>
          <w:b/>
          <w:bCs/>
          <w:color w:val="000000" w:themeColor="text1"/>
          <w:lang w:eastAsia="pl-PL"/>
        </w:rPr>
        <w:t xml:space="preserve"> dan</w:t>
      </w:r>
      <w:r w:rsidR="3071F99C" w:rsidRPr="009F139F">
        <w:rPr>
          <w:rFonts w:eastAsiaTheme="minorEastAsia"/>
          <w:b/>
          <w:bCs/>
          <w:color w:val="000000" w:themeColor="text1"/>
          <w:lang w:eastAsia="pl-PL"/>
        </w:rPr>
        <w:t>e</w:t>
      </w:r>
      <w:r w:rsidRPr="009F139F">
        <w:rPr>
          <w:rFonts w:eastAsiaTheme="minorEastAsia"/>
          <w:b/>
          <w:bCs/>
          <w:color w:val="000000" w:themeColor="text1"/>
          <w:lang w:eastAsia="pl-PL"/>
        </w:rPr>
        <w:t xml:space="preserve"> osobow</w:t>
      </w:r>
      <w:r w:rsidR="13B7CA28" w:rsidRPr="009F139F">
        <w:rPr>
          <w:rFonts w:eastAsiaTheme="minorEastAsia"/>
          <w:b/>
          <w:bCs/>
          <w:color w:val="000000" w:themeColor="text1"/>
          <w:lang w:eastAsia="pl-PL"/>
        </w:rPr>
        <w:t>e</w:t>
      </w:r>
      <w:r w:rsidRPr="009F139F">
        <w:rPr>
          <w:rFonts w:eastAsiaTheme="minorEastAsia"/>
          <w:b/>
          <w:bCs/>
          <w:color w:val="000000" w:themeColor="text1"/>
          <w:lang w:eastAsia="pl-PL"/>
        </w:rPr>
        <w:t xml:space="preserve"> ?</w:t>
      </w:r>
    </w:p>
    <w:p w14:paraId="7EFA5BAD" w14:textId="42CBDE33" w:rsidR="00D53237" w:rsidRDefault="4893B78B" w:rsidP="65D8E4B2">
      <w:pPr>
        <w:spacing w:line="360" w:lineRule="auto"/>
        <w:jc w:val="both"/>
        <w:rPr>
          <w:rFonts w:eastAsiaTheme="minorEastAsia"/>
          <w:color w:val="000000" w:themeColor="text1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 xml:space="preserve">Tak. Nasz placówka przetwarza dane osobowe - zarówno te podstawowe, jak i wrażliwe. Przykładowo </w:t>
      </w:r>
      <w:r w:rsidR="2C8260B4" w:rsidRPr="009F139F">
        <w:rPr>
          <w:rFonts w:eastAsiaTheme="minorEastAsia"/>
          <w:color w:val="000000" w:themeColor="text1"/>
          <w:lang w:eastAsia="pl-PL"/>
        </w:rPr>
        <w:t>j</w:t>
      </w:r>
      <w:r w:rsidR="00440CA1" w:rsidRPr="009F139F">
        <w:rPr>
          <w:rFonts w:eastAsiaTheme="minorEastAsia"/>
          <w:color w:val="000000" w:themeColor="text1"/>
          <w:lang w:eastAsia="pl-PL"/>
        </w:rPr>
        <w:t xml:space="preserve">eśli chodzi o dane osobowe pracowników </w:t>
      </w:r>
      <w:r w:rsidR="5D1E3518" w:rsidRPr="009F139F">
        <w:rPr>
          <w:rFonts w:eastAsiaTheme="minorEastAsia"/>
          <w:color w:val="000000" w:themeColor="text1"/>
          <w:lang w:eastAsia="pl-PL"/>
        </w:rPr>
        <w:t>placówka przetwarza</w:t>
      </w:r>
      <w:r w:rsidR="00440CA1" w:rsidRPr="009F139F">
        <w:rPr>
          <w:rFonts w:eastAsiaTheme="minorEastAsia"/>
          <w:color w:val="000000" w:themeColor="text1"/>
          <w:lang w:eastAsia="pl-PL"/>
        </w:rPr>
        <w:t xml:space="preserve"> </w:t>
      </w:r>
      <w:r w:rsidR="00440CA1" w:rsidRPr="009F139F">
        <w:rPr>
          <w:rFonts w:eastAsiaTheme="minorEastAsia"/>
          <w:b/>
          <w:bCs/>
          <w:color w:val="000000" w:themeColor="text1"/>
          <w:lang w:eastAsia="pl-PL"/>
        </w:rPr>
        <w:t>„dane podstawowe”</w:t>
      </w:r>
      <w:r w:rsidR="00440CA1" w:rsidRPr="009F139F">
        <w:rPr>
          <w:rFonts w:eastAsiaTheme="minorEastAsia"/>
          <w:color w:val="000000" w:themeColor="text1"/>
          <w:lang w:eastAsia="pl-PL"/>
        </w:rPr>
        <w:t xml:space="preserve"> takie jak imię i nazwisko, adres, data urodzenia, wnioski o urlop, pensje,</w:t>
      </w:r>
      <w:r w:rsidR="16158F90" w:rsidRPr="009F139F">
        <w:rPr>
          <w:rFonts w:eastAsiaTheme="minorEastAsia"/>
          <w:color w:val="000000" w:themeColor="text1"/>
          <w:lang w:eastAsia="pl-PL"/>
        </w:rPr>
        <w:t xml:space="preserve"> oraz</w:t>
      </w:r>
      <w:r w:rsidR="00440CA1" w:rsidRPr="009F139F">
        <w:rPr>
          <w:rFonts w:eastAsiaTheme="minorEastAsia"/>
          <w:color w:val="000000" w:themeColor="text1"/>
          <w:lang w:eastAsia="pl-PL"/>
        </w:rPr>
        <w:t xml:space="preserve"> </w:t>
      </w:r>
      <w:r w:rsidR="00440CA1" w:rsidRPr="009F139F">
        <w:rPr>
          <w:rFonts w:eastAsiaTheme="minorEastAsia"/>
          <w:b/>
          <w:bCs/>
          <w:color w:val="000000" w:themeColor="text1"/>
          <w:lang w:eastAsia="pl-PL"/>
        </w:rPr>
        <w:t>„dane szczególnej kategorii”</w:t>
      </w:r>
      <w:r w:rsidR="00440CA1" w:rsidRPr="009F139F">
        <w:rPr>
          <w:rFonts w:eastAsiaTheme="minorEastAsia"/>
          <w:color w:val="000000" w:themeColor="text1"/>
          <w:lang w:eastAsia="pl-PL"/>
        </w:rPr>
        <w:t xml:space="preserve"> </w:t>
      </w:r>
      <w:r w:rsidR="280C5125" w:rsidRPr="009F139F">
        <w:rPr>
          <w:rFonts w:eastAsiaTheme="minorEastAsia"/>
          <w:color w:val="000000" w:themeColor="text1"/>
          <w:lang w:eastAsia="pl-PL"/>
        </w:rPr>
        <w:t xml:space="preserve">takie jak </w:t>
      </w:r>
      <w:r w:rsidR="00440CA1" w:rsidRPr="009F139F">
        <w:rPr>
          <w:rFonts w:eastAsiaTheme="minorEastAsia"/>
          <w:color w:val="000000" w:themeColor="text1"/>
          <w:lang w:eastAsia="pl-PL"/>
        </w:rPr>
        <w:t>dni chorobowe</w:t>
      </w:r>
      <w:r w:rsidR="71006658" w:rsidRPr="009F139F">
        <w:rPr>
          <w:rFonts w:eastAsiaTheme="minorEastAsia"/>
          <w:color w:val="000000" w:themeColor="text1"/>
          <w:lang w:eastAsia="pl-PL"/>
        </w:rPr>
        <w:t xml:space="preserve">. </w:t>
      </w:r>
      <w:r w:rsidR="41DFCEF9" w:rsidRPr="009F139F">
        <w:rPr>
          <w:rFonts w:eastAsiaTheme="minorEastAsia"/>
          <w:color w:val="000000" w:themeColor="text1"/>
          <w:lang w:eastAsia="pl-PL"/>
        </w:rPr>
        <w:t>W</w:t>
      </w:r>
      <w:r w:rsidR="000D2185" w:rsidRPr="009F139F">
        <w:rPr>
          <w:rFonts w:eastAsiaTheme="minorEastAsia"/>
          <w:color w:val="000000" w:themeColor="text1"/>
          <w:lang w:eastAsia="pl-PL"/>
        </w:rPr>
        <w:t xml:space="preserve"> przypadku uczniów </w:t>
      </w:r>
      <w:r w:rsidR="4970D9BF" w:rsidRPr="009F139F">
        <w:rPr>
          <w:rFonts w:eastAsiaTheme="minorEastAsia"/>
          <w:color w:val="000000" w:themeColor="text1"/>
          <w:lang w:eastAsia="pl-PL"/>
        </w:rPr>
        <w:t>danymi osobowymi są ich dane identyfikacyjne, ale też ich wyniki w nauce</w:t>
      </w:r>
      <w:r w:rsidR="45DA5894" w:rsidRPr="009F139F">
        <w:rPr>
          <w:rFonts w:eastAsiaTheme="minorEastAsia"/>
          <w:color w:val="000000" w:themeColor="text1"/>
          <w:lang w:eastAsia="pl-PL"/>
        </w:rPr>
        <w:t>. Dane wrażliwe uczniów to</w:t>
      </w:r>
      <w:r w:rsidR="4970D9BF" w:rsidRPr="009F139F">
        <w:rPr>
          <w:rFonts w:eastAsiaTheme="minorEastAsia"/>
          <w:color w:val="000000" w:themeColor="text1"/>
          <w:lang w:eastAsia="pl-PL"/>
        </w:rPr>
        <w:t xml:space="preserve"> </w:t>
      </w:r>
      <w:r w:rsidR="004D7C71" w:rsidRPr="009F139F">
        <w:rPr>
          <w:rFonts w:eastAsiaTheme="minorEastAsia"/>
          <w:color w:val="000000" w:themeColor="text1"/>
          <w:lang w:eastAsia="pl-PL"/>
        </w:rPr>
        <w:t>opinie z poradni psychologiczno-pedago</w:t>
      </w:r>
      <w:r w:rsidR="00C518DA" w:rsidRPr="009F139F">
        <w:rPr>
          <w:rFonts w:eastAsiaTheme="minorEastAsia"/>
          <w:color w:val="000000" w:themeColor="text1"/>
          <w:lang w:eastAsia="pl-PL"/>
        </w:rPr>
        <w:t>gicznej</w:t>
      </w:r>
      <w:r w:rsidR="07FB2BEC" w:rsidRPr="009F139F">
        <w:rPr>
          <w:rFonts w:eastAsiaTheme="minorEastAsia"/>
          <w:color w:val="000000" w:themeColor="text1"/>
          <w:lang w:eastAsia="pl-PL"/>
        </w:rPr>
        <w:t xml:space="preserve"> czy też informacje o</w:t>
      </w:r>
      <w:r w:rsidR="00C518DA" w:rsidRPr="009F139F">
        <w:rPr>
          <w:rFonts w:eastAsiaTheme="minorEastAsia"/>
          <w:color w:val="000000" w:themeColor="text1"/>
          <w:lang w:eastAsia="pl-PL"/>
        </w:rPr>
        <w:t xml:space="preserve"> uczęszczani</w:t>
      </w:r>
      <w:r w:rsidR="27E45665" w:rsidRPr="009F139F">
        <w:rPr>
          <w:rFonts w:eastAsiaTheme="minorEastAsia"/>
          <w:color w:val="000000" w:themeColor="text1"/>
          <w:lang w:eastAsia="pl-PL"/>
        </w:rPr>
        <w:t>u</w:t>
      </w:r>
      <w:r w:rsidR="00C518DA" w:rsidRPr="009F139F">
        <w:rPr>
          <w:rFonts w:eastAsiaTheme="minorEastAsia"/>
          <w:color w:val="000000" w:themeColor="text1"/>
          <w:lang w:eastAsia="pl-PL"/>
        </w:rPr>
        <w:t xml:space="preserve"> na lekcje religii</w:t>
      </w:r>
      <w:r w:rsidR="00440CA1" w:rsidRPr="009F139F">
        <w:rPr>
          <w:rFonts w:eastAsiaTheme="minorEastAsia"/>
          <w:color w:val="000000" w:themeColor="text1"/>
          <w:lang w:eastAsia="pl-PL"/>
        </w:rPr>
        <w:t>.</w:t>
      </w:r>
    </w:p>
    <w:p w14:paraId="22182D23" w14:textId="77777777" w:rsidR="00623D13" w:rsidRPr="009F139F" w:rsidRDefault="00623D13" w:rsidP="65D8E4B2">
      <w:pPr>
        <w:spacing w:line="360" w:lineRule="auto"/>
        <w:jc w:val="both"/>
        <w:rPr>
          <w:rFonts w:eastAsiaTheme="minorEastAsia"/>
          <w:color w:val="000000"/>
          <w:lang w:eastAsia="pl-PL"/>
        </w:rPr>
      </w:pPr>
    </w:p>
    <w:p w14:paraId="11B50893" w14:textId="64723A10" w:rsidR="00440CA1" w:rsidRPr="009F139F" w:rsidRDefault="00440CA1" w:rsidP="65D8E4B2">
      <w:pPr>
        <w:spacing w:line="360" w:lineRule="auto"/>
        <w:jc w:val="center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b/>
          <w:bCs/>
          <w:color w:val="000000" w:themeColor="text1"/>
          <w:lang w:eastAsia="pl-PL"/>
        </w:rPr>
        <w:t>Program ochrony danych</w:t>
      </w:r>
      <w:r w:rsidR="00140095" w:rsidRPr="009F139F">
        <w:rPr>
          <w:rFonts w:eastAsiaTheme="minorEastAsia"/>
          <w:b/>
          <w:bCs/>
          <w:color w:val="000000" w:themeColor="text1"/>
          <w:lang w:eastAsia="pl-PL"/>
        </w:rPr>
        <w:t xml:space="preserve"> w placówce oświatowej</w:t>
      </w:r>
    </w:p>
    <w:p w14:paraId="6916AE1D" w14:textId="1D9881F3" w:rsidR="00440CA1" w:rsidRPr="009F139F" w:rsidRDefault="00440CA1" w:rsidP="65D8E4B2">
      <w:pPr>
        <w:pStyle w:val="Akapitzlist"/>
        <w:numPr>
          <w:ilvl w:val="0"/>
          <w:numId w:val="50"/>
        </w:numPr>
        <w:spacing w:line="360" w:lineRule="auto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b/>
          <w:bCs/>
          <w:color w:val="000000" w:themeColor="text1"/>
          <w:lang w:eastAsia="pl-PL"/>
        </w:rPr>
        <w:t>Czy</w:t>
      </w:r>
      <w:r w:rsidR="00A76BD9" w:rsidRPr="009F139F">
        <w:rPr>
          <w:rFonts w:eastAsiaTheme="minorEastAsia"/>
          <w:b/>
          <w:bCs/>
          <w:color w:val="000000" w:themeColor="text1"/>
          <w:lang w:eastAsia="pl-PL"/>
        </w:rPr>
        <w:t xml:space="preserve"> nasza placówka </w:t>
      </w:r>
      <w:r w:rsidRPr="009F139F">
        <w:rPr>
          <w:rFonts w:eastAsiaTheme="minorEastAsia"/>
          <w:b/>
          <w:bCs/>
          <w:color w:val="000000" w:themeColor="text1"/>
          <w:lang w:eastAsia="pl-PL"/>
        </w:rPr>
        <w:t>wdrożył</w:t>
      </w:r>
      <w:r w:rsidR="00A76BD9" w:rsidRPr="009F139F">
        <w:rPr>
          <w:rFonts w:eastAsiaTheme="minorEastAsia"/>
          <w:b/>
          <w:bCs/>
          <w:color w:val="000000" w:themeColor="text1"/>
          <w:lang w:eastAsia="pl-PL"/>
        </w:rPr>
        <w:t>a</w:t>
      </w:r>
      <w:r w:rsidRPr="009F139F">
        <w:rPr>
          <w:rFonts w:eastAsiaTheme="minorEastAsia"/>
          <w:b/>
          <w:bCs/>
          <w:color w:val="000000" w:themeColor="text1"/>
          <w:lang w:eastAsia="pl-PL"/>
        </w:rPr>
        <w:t xml:space="preserve"> jakiekolwiek polityki lub regulaminy ochrony danych osobowych, a jeśli tak to gdzie mogę je odnaleźć?</w:t>
      </w:r>
    </w:p>
    <w:p w14:paraId="26229003" w14:textId="4010252B" w:rsidR="00440CA1" w:rsidRPr="009F139F" w:rsidRDefault="00F1196A" w:rsidP="65D8E4B2">
      <w:p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 xml:space="preserve">Jednostka </w:t>
      </w:r>
      <w:r w:rsidR="00440CA1" w:rsidRPr="009F139F">
        <w:rPr>
          <w:rFonts w:eastAsiaTheme="minorEastAsia"/>
          <w:color w:val="000000" w:themeColor="text1"/>
          <w:lang w:eastAsia="pl-PL"/>
        </w:rPr>
        <w:t>opracował</w:t>
      </w:r>
      <w:r w:rsidRPr="009F139F">
        <w:rPr>
          <w:rFonts w:eastAsiaTheme="minorEastAsia"/>
          <w:color w:val="000000" w:themeColor="text1"/>
          <w:lang w:eastAsia="pl-PL"/>
        </w:rPr>
        <w:t>a</w:t>
      </w:r>
      <w:r w:rsidR="00440CA1" w:rsidRPr="009F139F">
        <w:rPr>
          <w:rFonts w:eastAsiaTheme="minorEastAsia"/>
          <w:color w:val="000000" w:themeColor="text1"/>
          <w:lang w:eastAsia="pl-PL"/>
        </w:rPr>
        <w:t xml:space="preserve"> szereg zasad i procedur dotyczących ochrony danych osobowych. Informacje na temat ochrony danych można znaleźć </w:t>
      </w:r>
      <w:r w:rsidR="00440CA1" w:rsidRPr="009F139F">
        <w:rPr>
          <w:rFonts w:eastAsiaTheme="minorEastAsia"/>
          <w:b/>
          <w:bCs/>
          <w:color w:val="000000" w:themeColor="text1"/>
          <w:lang w:eastAsia="pl-PL"/>
        </w:rPr>
        <w:t>w</w:t>
      </w:r>
      <w:r w:rsidR="00204584" w:rsidRPr="009F139F">
        <w:rPr>
          <w:rFonts w:eastAsiaTheme="minorEastAsia"/>
          <w:b/>
          <w:bCs/>
          <w:color w:val="000000" w:themeColor="text1"/>
          <w:lang w:eastAsia="pl-PL"/>
        </w:rPr>
        <w:t xml:space="preserve"> sekretariacie bądź gabinecie dyrekcji</w:t>
      </w:r>
      <w:r w:rsidR="00204584" w:rsidRPr="009F139F">
        <w:rPr>
          <w:rFonts w:eastAsiaTheme="minorEastAsia"/>
          <w:color w:val="000000" w:themeColor="text1"/>
          <w:lang w:eastAsia="pl-PL"/>
        </w:rPr>
        <w:t xml:space="preserve">. </w:t>
      </w:r>
      <w:r w:rsidR="00440CA1" w:rsidRPr="009F139F">
        <w:rPr>
          <w:rFonts w:eastAsiaTheme="minorEastAsia"/>
          <w:color w:val="000000" w:themeColor="text1"/>
          <w:lang w:eastAsia="pl-PL"/>
        </w:rPr>
        <w:t>Oto ich przykłady:</w:t>
      </w:r>
    </w:p>
    <w:p w14:paraId="16FB9823" w14:textId="77777777" w:rsidR="00440CA1" w:rsidRPr="009F139F" w:rsidRDefault="00440CA1" w:rsidP="65D8E4B2">
      <w:pPr>
        <w:numPr>
          <w:ilvl w:val="0"/>
          <w:numId w:val="18"/>
        </w:numPr>
        <w:spacing w:line="360" w:lineRule="auto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Polityka ochrony danych osobowych,</w:t>
      </w:r>
    </w:p>
    <w:p w14:paraId="4D083069" w14:textId="09AA2BDC" w:rsidR="00440CA1" w:rsidRPr="009F139F" w:rsidRDefault="00B333A7" w:rsidP="65D8E4B2">
      <w:pPr>
        <w:numPr>
          <w:ilvl w:val="0"/>
          <w:numId w:val="18"/>
        </w:numPr>
        <w:spacing w:line="360" w:lineRule="auto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Instrukcja Ochrony Danych Osobowych</w:t>
      </w:r>
      <w:r w:rsidR="005A1660" w:rsidRPr="009F139F">
        <w:rPr>
          <w:rFonts w:eastAsiaTheme="minorEastAsia"/>
          <w:color w:val="000000" w:themeColor="text1"/>
          <w:lang w:eastAsia="pl-PL"/>
        </w:rPr>
        <w:t>,</w:t>
      </w:r>
    </w:p>
    <w:p w14:paraId="4E3600BD" w14:textId="77777777" w:rsidR="00440CA1" w:rsidRPr="009F139F" w:rsidRDefault="00440CA1" w:rsidP="65D8E4B2">
      <w:pPr>
        <w:numPr>
          <w:ilvl w:val="0"/>
          <w:numId w:val="18"/>
        </w:numPr>
        <w:spacing w:line="360" w:lineRule="auto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Formularz zawiadomienie o naruszeniu ochrony danych osobowych,</w:t>
      </w:r>
    </w:p>
    <w:p w14:paraId="08C72F46" w14:textId="394215AF" w:rsidR="00440CA1" w:rsidRPr="009F139F" w:rsidRDefault="00440CA1" w:rsidP="65D8E4B2">
      <w:pPr>
        <w:numPr>
          <w:ilvl w:val="0"/>
          <w:numId w:val="18"/>
        </w:numPr>
        <w:spacing w:line="360" w:lineRule="auto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Rejestr czynności przetwarzania</w:t>
      </w:r>
      <w:r w:rsidR="00264E11" w:rsidRPr="009F139F">
        <w:rPr>
          <w:rFonts w:eastAsiaTheme="minorEastAsia"/>
          <w:color w:val="000000" w:themeColor="text1"/>
          <w:lang w:eastAsia="pl-PL"/>
        </w:rPr>
        <w:t>,</w:t>
      </w:r>
    </w:p>
    <w:p w14:paraId="3746AC52" w14:textId="104D3E7F" w:rsidR="00264E11" w:rsidRPr="009F139F" w:rsidRDefault="00264E11" w:rsidP="65D8E4B2">
      <w:pPr>
        <w:numPr>
          <w:ilvl w:val="0"/>
          <w:numId w:val="18"/>
        </w:numPr>
        <w:spacing w:line="360" w:lineRule="auto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Procedury dot. kontroli przeprowadzanej przez PUODO</w:t>
      </w:r>
    </w:p>
    <w:p w14:paraId="5C6D5763" w14:textId="13EE21BB" w:rsidR="00440CA1" w:rsidRPr="009F139F" w:rsidRDefault="00440CA1" w:rsidP="65D8E4B2">
      <w:pPr>
        <w:numPr>
          <w:ilvl w:val="0"/>
          <w:numId w:val="18"/>
        </w:numPr>
        <w:spacing w:line="360" w:lineRule="auto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Wzór umowy powierzenia danych,</w:t>
      </w:r>
    </w:p>
    <w:p w14:paraId="445CB19A" w14:textId="0B193C20" w:rsidR="00440CA1" w:rsidRPr="009F139F" w:rsidRDefault="000F7072" w:rsidP="65D8E4B2">
      <w:pPr>
        <w:numPr>
          <w:ilvl w:val="0"/>
          <w:numId w:val="18"/>
        </w:num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Inne wzory, w tym regulamin monitoringu wizyjnego oraz in</w:t>
      </w:r>
      <w:r w:rsidR="00EE0882" w:rsidRPr="009F139F">
        <w:rPr>
          <w:rFonts w:eastAsiaTheme="minorEastAsia"/>
          <w:color w:val="000000" w:themeColor="text1"/>
          <w:lang w:eastAsia="pl-PL"/>
        </w:rPr>
        <w:t>formatycznego</w:t>
      </w:r>
      <w:r w:rsidR="00AC0584" w:rsidRPr="009F139F">
        <w:rPr>
          <w:rFonts w:eastAsiaTheme="minorEastAsia"/>
          <w:color w:val="000000" w:themeColor="text1"/>
          <w:lang w:eastAsia="pl-PL"/>
        </w:rPr>
        <w:t xml:space="preserve">, </w:t>
      </w:r>
      <w:r w:rsidR="00DE2D56" w:rsidRPr="009F139F">
        <w:rPr>
          <w:rFonts w:eastAsiaTheme="minorEastAsia"/>
          <w:color w:val="000000" w:themeColor="text1"/>
          <w:lang w:eastAsia="pl-PL"/>
        </w:rPr>
        <w:t xml:space="preserve">jeśli są </w:t>
      </w:r>
      <w:r w:rsidR="00AC0584" w:rsidRPr="009F139F">
        <w:rPr>
          <w:rFonts w:eastAsiaTheme="minorEastAsia"/>
          <w:color w:val="000000" w:themeColor="text1"/>
          <w:lang w:eastAsia="pl-PL"/>
        </w:rPr>
        <w:t>niezbędne w codziennej działalności placówki.</w:t>
      </w:r>
    </w:p>
    <w:p w14:paraId="331643DA" w14:textId="77777777" w:rsidR="00440CA1" w:rsidRPr="009F139F" w:rsidRDefault="00440CA1" w:rsidP="65D8E4B2">
      <w:pPr>
        <w:pStyle w:val="Akapitzlist"/>
        <w:numPr>
          <w:ilvl w:val="0"/>
          <w:numId w:val="50"/>
        </w:numPr>
        <w:spacing w:line="360" w:lineRule="auto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b/>
          <w:bCs/>
          <w:color w:val="000000" w:themeColor="text1"/>
          <w:lang w:eastAsia="pl-PL"/>
        </w:rPr>
        <w:t>Co to jest polityka prywatności?</w:t>
      </w:r>
    </w:p>
    <w:p w14:paraId="43EE2676" w14:textId="6C191F6A" w:rsidR="00440CA1" w:rsidRPr="009F139F" w:rsidRDefault="0EA4EEA4" w:rsidP="65D8E4B2">
      <w:p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P</w:t>
      </w:r>
      <w:r w:rsidR="00440CA1" w:rsidRPr="009F139F">
        <w:rPr>
          <w:rFonts w:eastAsiaTheme="minorEastAsia"/>
          <w:color w:val="000000" w:themeColor="text1"/>
          <w:lang w:eastAsia="pl-PL"/>
        </w:rPr>
        <w:t>olityka prywatności</w:t>
      </w:r>
      <w:r w:rsidR="009D1D08" w:rsidRPr="009F139F">
        <w:rPr>
          <w:rFonts w:eastAsiaTheme="minorEastAsia"/>
          <w:color w:val="000000" w:themeColor="text1"/>
          <w:lang w:eastAsia="pl-PL"/>
        </w:rPr>
        <w:t xml:space="preserve"> </w:t>
      </w:r>
      <w:r w:rsidR="07F317EC" w:rsidRPr="009F139F">
        <w:rPr>
          <w:rFonts w:eastAsiaTheme="minorEastAsia"/>
          <w:color w:val="000000" w:themeColor="text1"/>
          <w:lang w:eastAsia="pl-PL"/>
        </w:rPr>
        <w:t>to informacja dla osób zainteresowanych o tym w jaki sposób dany podmiot przetwarza ich dane osobowe. Pojęcie “polityka prywatności” obecnie utożsamian</w:t>
      </w:r>
      <w:r w:rsidR="5C4A55FB" w:rsidRPr="009F139F">
        <w:rPr>
          <w:rFonts w:eastAsiaTheme="minorEastAsia"/>
          <w:color w:val="000000" w:themeColor="text1"/>
          <w:lang w:eastAsia="pl-PL"/>
        </w:rPr>
        <w:t>e</w:t>
      </w:r>
      <w:r w:rsidR="07F317EC" w:rsidRPr="009F139F">
        <w:rPr>
          <w:rFonts w:eastAsiaTheme="minorEastAsia"/>
          <w:color w:val="000000" w:themeColor="text1"/>
          <w:lang w:eastAsia="pl-PL"/>
        </w:rPr>
        <w:t xml:space="preserve"> jest przede </w:t>
      </w:r>
      <w:r w:rsidR="07F317EC" w:rsidRPr="009F139F">
        <w:rPr>
          <w:rFonts w:eastAsiaTheme="minorEastAsia"/>
          <w:color w:val="000000" w:themeColor="text1"/>
          <w:lang w:eastAsia="pl-PL"/>
        </w:rPr>
        <w:lastRenderedPageBreak/>
        <w:t xml:space="preserve">wszystkim z informacją obejmującą reguły przetwarzania danych w związku z korzystaniem z </w:t>
      </w:r>
      <w:r w:rsidR="663BD5A0" w:rsidRPr="009F139F">
        <w:rPr>
          <w:rFonts w:eastAsiaTheme="minorEastAsia"/>
          <w:color w:val="000000" w:themeColor="text1"/>
          <w:lang w:eastAsia="pl-PL"/>
        </w:rPr>
        <w:t xml:space="preserve">danej strony internetowej lub </w:t>
      </w:r>
      <w:r w:rsidR="003DE6BB" w:rsidRPr="009F139F">
        <w:rPr>
          <w:rFonts w:eastAsiaTheme="minorEastAsia"/>
          <w:color w:val="000000" w:themeColor="text1"/>
          <w:lang w:eastAsia="pl-PL"/>
        </w:rPr>
        <w:t xml:space="preserve">korzystania z </w:t>
      </w:r>
      <w:r w:rsidR="663BD5A0" w:rsidRPr="009F139F">
        <w:rPr>
          <w:rFonts w:eastAsiaTheme="minorEastAsia"/>
          <w:color w:val="000000" w:themeColor="text1"/>
          <w:lang w:eastAsia="pl-PL"/>
        </w:rPr>
        <w:t>oprogramowania</w:t>
      </w:r>
      <w:r w:rsidR="78E082FC" w:rsidRPr="009F139F">
        <w:rPr>
          <w:rFonts w:eastAsiaTheme="minorEastAsia"/>
          <w:color w:val="000000" w:themeColor="text1"/>
          <w:lang w:eastAsia="pl-PL"/>
        </w:rPr>
        <w:t>/aplikacji</w:t>
      </w:r>
      <w:r w:rsidR="663BD5A0" w:rsidRPr="009F139F">
        <w:rPr>
          <w:rFonts w:eastAsiaTheme="minorEastAsia"/>
          <w:color w:val="000000" w:themeColor="text1"/>
          <w:lang w:eastAsia="pl-PL"/>
        </w:rPr>
        <w:t xml:space="preserve">. </w:t>
      </w:r>
      <w:r w:rsidR="54A3B1E7" w:rsidRPr="009F139F">
        <w:rPr>
          <w:rFonts w:eastAsiaTheme="minorEastAsia"/>
          <w:color w:val="000000" w:themeColor="text1"/>
          <w:lang w:eastAsia="pl-PL"/>
        </w:rPr>
        <w:t>Podmioty przetwarzające dane mają jednak obowiązek przekazywać informacje o regułach przetwarzania danych dla wielu innych procesów, tym również takich, które odbywają się w całości w formie papierowej. Takie informacje nazywamy “klauzulami informacyjnymi”. Na stronie internetowej naszej placówki</w:t>
      </w:r>
      <w:r w:rsidR="00DE2D56" w:rsidRPr="009F139F">
        <w:rPr>
          <w:rFonts w:eastAsiaTheme="minorEastAsia"/>
          <w:color w:val="000000" w:themeColor="text1"/>
          <w:lang w:eastAsia="pl-PL"/>
        </w:rPr>
        <w:t xml:space="preserve"> </w:t>
      </w:r>
      <w:r w:rsidR="00440CA1" w:rsidRPr="009F139F">
        <w:rPr>
          <w:rFonts w:eastAsiaTheme="minorEastAsia"/>
          <w:color w:val="000000" w:themeColor="text1"/>
          <w:lang w:eastAsia="pl-PL"/>
        </w:rPr>
        <w:t>zamieszczon</w:t>
      </w:r>
      <w:r w:rsidR="00DE2D56" w:rsidRPr="009F139F">
        <w:rPr>
          <w:rFonts w:eastAsiaTheme="minorEastAsia"/>
          <w:color w:val="000000" w:themeColor="text1"/>
          <w:lang w:eastAsia="pl-PL"/>
        </w:rPr>
        <w:t>e</w:t>
      </w:r>
      <w:r w:rsidR="00440CA1" w:rsidRPr="009F139F">
        <w:rPr>
          <w:rFonts w:eastAsiaTheme="minorEastAsia"/>
          <w:color w:val="000000" w:themeColor="text1"/>
          <w:lang w:eastAsia="pl-PL"/>
        </w:rPr>
        <w:t xml:space="preserve"> </w:t>
      </w:r>
      <w:r w:rsidR="2198391D" w:rsidRPr="009F139F">
        <w:rPr>
          <w:rFonts w:eastAsiaTheme="minorEastAsia"/>
          <w:color w:val="000000" w:themeColor="text1"/>
          <w:lang w:eastAsia="pl-PL"/>
        </w:rPr>
        <w:t xml:space="preserve">są stosowne klauzule informacyjne dotyczące </w:t>
      </w:r>
      <w:r w:rsidR="00CF1416" w:rsidRPr="009F139F">
        <w:rPr>
          <w:rFonts w:eastAsiaTheme="minorEastAsia"/>
          <w:color w:val="000000" w:themeColor="text1"/>
          <w:lang w:eastAsia="pl-PL"/>
        </w:rPr>
        <w:t>reguł</w:t>
      </w:r>
      <w:r w:rsidR="2198391D" w:rsidRPr="009F139F">
        <w:rPr>
          <w:rFonts w:eastAsiaTheme="minorEastAsia"/>
          <w:color w:val="000000" w:themeColor="text1"/>
          <w:lang w:eastAsia="pl-PL"/>
        </w:rPr>
        <w:t xml:space="preserve"> przetwarzania danych przez placówkę w poszczególnych procesach</w:t>
      </w:r>
      <w:r w:rsidR="00251D79" w:rsidRPr="009F139F">
        <w:rPr>
          <w:rFonts w:eastAsiaTheme="minorEastAsia"/>
          <w:color w:val="000000" w:themeColor="text1"/>
          <w:lang w:eastAsia="pl-PL"/>
        </w:rPr>
        <w:t>.</w:t>
      </w:r>
    </w:p>
    <w:p w14:paraId="22465236" w14:textId="5E3A6EE2" w:rsidR="00440CA1" w:rsidRPr="009F139F" w:rsidRDefault="00440CA1" w:rsidP="65D8E4B2">
      <w:pPr>
        <w:pStyle w:val="Akapitzlist"/>
        <w:numPr>
          <w:ilvl w:val="0"/>
          <w:numId w:val="50"/>
        </w:numPr>
        <w:spacing w:line="360" w:lineRule="auto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b/>
          <w:bCs/>
          <w:color w:val="000000" w:themeColor="text1"/>
          <w:lang w:eastAsia="pl-PL"/>
        </w:rPr>
        <w:t>Czy</w:t>
      </w:r>
      <w:r w:rsidR="00752F50" w:rsidRPr="009F139F">
        <w:rPr>
          <w:rFonts w:eastAsiaTheme="minorEastAsia"/>
          <w:b/>
          <w:bCs/>
          <w:color w:val="000000" w:themeColor="text1"/>
          <w:lang w:eastAsia="pl-PL"/>
        </w:rPr>
        <w:t xml:space="preserve"> w mojej jednostce został </w:t>
      </w:r>
      <w:r w:rsidRPr="009F139F">
        <w:rPr>
          <w:rFonts w:eastAsiaTheme="minorEastAsia"/>
          <w:b/>
          <w:bCs/>
          <w:color w:val="000000" w:themeColor="text1"/>
          <w:lang w:eastAsia="pl-PL"/>
        </w:rPr>
        <w:t>powoła</w:t>
      </w:r>
      <w:r w:rsidR="00752F50" w:rsidRPr="009F139F">
        <w:rPr>
          <w:rFonts w:eastAsiaTheme="minorEastAsia"/>
          <w:b/>
          <w:bCs/>
          <w:color w:val="000000" w:themeColor="text1"/>
          <w:lang w:eastAsia="pl-PL"/>
        </w:rPr>
        <w:t xml:space="preserve">ny </w:t>
      </w:r>
      <w:r w:rsidRPr="009F139F">
        <w:rPr>
          <w:rFonts w:eastAsiaTheme="minorEastAsia"/>
          <w:b/>
          <w:bCs/>
          <w:color w:val="000000" w:themeColor="text1"/>
          <w:lang w:eastAsia="pl-PL"/>
        </w:rPr>
        <w:t>Inspektor</w:t>
      </w:r>
      <w:r w:rsidR="00752F50" w:rsidRPr="009F139F">
        <w:rPr>
          <w:rFonts w:eastAsiaTheme="minorEastAsia"/>
          <w:b/>
          <w:bCs/>
          <w:color w:val="000000" w:themeColor="text1"/>
          <w:lang w:eastAsia="pl-PL"/>
        </w:rPr>
        <w:t xml:space="preserve"> Ochrony Danych?</w:t>
      </w:r>
    </w:p>
    <w:p w14:paraId="0E9C708D" w14:textId="7AD7066C" w:rsidR="00440CA1" w:rsidRPr="009F139F" w:rsidRDefault="00440CA1" w:rsidP="65D8E4B2">
      <w:pPr>
        <w:spacing w:line="360" w:lineRule="auto"/>
        <w:jc w:val="both"/>
        <w:rPr>
          <w:rFonts w:eastAsiaTheme="minorEastAsia"/>
          <w:color w:val="000000" w:themeColor="text1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 xml:space="preserve">Tak, </w:t>
      </w:r>
      <w:r w:rsidR="229AA5F2" w:rsidRPr="009F139F">
        <w:rPr>
          <w:rFonts w:eastAsiaTheme="minorEastAsia"/>
          <w:color w:val="000000" w:themeColor="text1"/>
          <w:lang w:eastAsia="pl-PL"/>
        </w:rPr>
        <w:t>w placówce został powołany Inspektor Ochrony Danych</w:t>
      </w:r>
      <w:r w:rsidR="00752F50" w:rsidRPr="009F139F">
        <w:rPr>
          <w:rFonts w:eastAsiaTheme="minorEastAsia"/>
          <w:color w:val="000000" w:themeColor="text1"/>
          <w:lang w:eastAsia="pl-PL"/>
        </w:rPr>
        <w:t>.</w:t>
      </w:r>
      <w:r w:rsidR="5257B5D9" w:rsidRPr="009F139F">
        <w:rPr>
          <w:rFonts w:eastAsiaTheme="minorEastAsia"/>
          <w:color w:val="000000" w:themeColor="text1"/>
          <w:lang w:eastAsia="pl-PL"/>
        </w:rPr>
        <w:t xml:space="preserve"> Jego dane są dostępne na stronie internetowej placówki.</w:t>
      </w:r>
      <w:r w:rsidR="003E1D89" w:rsidRPr="009F139F">
        <w:rPr>
          <w:rFonts w:eastAsiaTheme="minorEastAsia"/>
          <w:color w:val="000000" w:themeColor="text1"/>
          <w:lang w:eastAsia="pl-PL"/>
        </w:rPr>
        <w:t xml:space="preserve"> Z IOD można skontaktować się pisząc na adres korespondencyjny</w:t>
      </w:r>
      <w:r w:rsidR="009A03B9" w:rsidRPr="009F139F">
        <w:rPr>
          <w:rFonts w:eastAsiaTheme="minorEastAsia"/>
          <w:color w:val="000000" w:themeColor="text1"/>
          <w:lang w:eastAsia="pl-PL"/>
        </w:rPr>
        <w:t xml:space="preserve">: </w:t>
      </w:r>
      <w:r w:rsidR="003E1D89" w:rsidRPr="009F139F">
        <w:rPr>
          <w:rFonts w:eastAsiaTheme="minorEastAsia"/>
          <w:color w:val="000000" w:themeColor="text1"/>
          <w:lang w:eastAsia="pl-PL"/>
        </w:rPr>
        <w:t>ul. Wyłom 16, 61-671 Poznań (z dopiskiem „ochrona danych osobowych”), bądź za pośrednictwem skrzynki elektronicznej</w:t>
      </w:r>
      <w:r w:rsidR="009A03B9" w:rsidRPr="009F139F">
        <w:rPr>
          <w:rFonts w:eastAsiaTheme="minorEastAsia"/>
          <w:color w:val="000000" w:themeColor="text1"/>
          <w:lang w:eastAsia="pl-PL"/>
        </w:rPr>
        <w:t xml:space="preserve">: </w:t>
      </w:r>
      <w:hyperlink r:id="rId18">
        <w:r w:rsidR="009A03B9" w:rsidRPr="009F139F">
          <w:rPr>
            <w:rStyle w:val="Hipercze"/>
            <w:rFonts w:eastAsiaTheme="minorEastAsia"/>
            <w:lang w:eastAsia="pl-PL"/>
          </w:rPr>
          <w:t>inspektor@coreconsulting.pl</w:t>
        </w:r>
      </w:hyperlink>
      <w:r w:rsidR="009A03B9" w:rsidRPr="009F139F">
        <w:rPr>
          <w:rFonts w:eastAsiaTheme="minorEastAsia"/>
          <w:color w:val="000000" w:themeColor="text1"/>
          <w:lang w:eastAsia="pl-PL"/>
        </w:rPr>
        <w:t xml:space="preserve"> </w:t>
      </w:r>
    </w:p>
    <w:p w14:paraId="261E550C" w14:textId="77777777" w:rsidR="008B7A27" w:rsidRPr="009F139F" w:rsidRDefault="008B7A27" w:rsidP="65D8E4B2">
      <w:pPr>
        <w:spacing w:line="360" w:lineRule="auto"/>
        <w:jc w:val="both"/>
        <w:rPr>
          <w:rFonts w:eastAsiaTheme="minorEastAsia"/>
          <w:color w:val="000000"/>
          <w:lang w:eastAsia="pl-PL"/>
        </w:rPr>
      </w:pPr>
    </w:p>
    <w:p w14:paraId="687F01E1" w14:textId="317B072F" w:rsidR="00F53CE9" w:rsidRPr="009F139F" w:rsidRDefault="00440CA1" w:rsidP="65D8E4B2">
      <w:pPr>
        <w:spacing w:line="360" w:lineRule="auto"/>
        <w:jc w:val="center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b/>
          <w:bCs/>
          <w:color w:val="000000" w:themeColor="text1"/>
          <w:lang w:eastAsia="pl-PL"/>
        </w:rPr>
        <w:t>Zgodność przetwarzania danych osobowych z prawem</w:t>
      </w:r>
    </w:p>
    <w:p w14:paraId="60A81D4D" w14:textId="2D2E7F3B" w:rsidR="00440CA1" w:rsidRPr="009F139F" w:rsidRDefault="00702C97" w:rsidP="65D8E4B2">
      <w:pPr>
        <w:pStyle w:val="Akapitzlist"/>
        <w:numPr>
          <w:ilvl w:val="0"/>
          <w:numId w:val="51"/>
        </w:numPr>
        <w:spacing w:line="360" w:lineRule="auto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b/>
          <w:bCs/>
          <w:color w:val="000000" w:themeColor="text1"/>
          <w:lang w:eastAsia="pl-PL"/>
        </w:rPr>
        <w:t>Na jakich podstawach prawnych placówka przetwarza dane osobowe</w:t>
      </w:r>
      <w:r w:rsidR="00440CA1" w:rsidRPr="009F139F">
        <w:rPr>
          <w:rFonts w:eastAsiaTheme="minorEastAsia"/>
          <w:b/>
          <w:bCs/>
          <w:color w:val="000000" w:themeColor="text1"/>
          <w:lang w:eastAsia="pl-PL"/>
        </w:rPr>
        <w:t>?</w:t>
      </w:r>
    </w:p>
    <w:p w14:paraId="2C78ECAA" w14:textId="6C2A4121" w:rsidR="00440CA1" w:rsidRPr="009F139F" w:rsidRDefault="00440CA1" w:rsidP="65D8E4B2">
      <w:pPr>
        <w:numPr>
          <w:ilvl w:val="0"/>
          <w:numId w:val="21"/>
        </w:num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 xml:space="preserve">Umowa: Dane osobowe mogą być przetwarzane jeśli jest to niezbędne do wykonania umowy łączącej administratora danych z osobą, której dane dotyczą lub w celu podjęcia działań przed zawarciem umowy. </w:t>
      </w:r>
      <w:r w:rsidRPr="009F139F">
        <w:rPr>
          <w:rFonts w:eastAsiaTheme="minorEastAsia"/>
          <w:b/>
          <w:bCs/>
          <w:color w:val="000000" w:themeColor="text1"/>
          <w:lang w:eastAsia="pl-PL"/>
        </w:rPr>
        <w:t>Na</w:t>
      </w:r>
      <w:r w:rsidRPr="009F139F">
        <w:rPr>
          <w:rFonts w:eastAsiaTheme="minorEastAsia"/>
          <w:color w:val="000000" w:themeColor="text1"/>
          <w:lang w:eastAsia="pl-PL"/>
        </w:rPr>
        <w:t xml:space="preserve"> </w:t>
      </w:r>
      <w:r w:rsidRPr="009F139F">
        <w:rPr>
          <w:rFonts w:eastAsiaTheme="minorEastAsia"/>
          <w:b/>
          <w:bCs/>
          <w:color w:val="000000" w:themeColor="text1"/>
          <w:lang w:eastAsia="pl-PL"/>
        </w:rPr>
        <w:t>przykład:</w:t>
      </w:r>
      <w:r w:rsidR="00A248D2" w:rsidRPr="009F139F">
        <w:rPr>
          <w:rFonts w:eastAsiaTheme="minorEastAsia"/>
          <w:color w:val="000000" w:themeColor="text1"/>
          <w:lang w:eastAsia="pl-PL"/>
        </w:rPr>
        <w:t xml:space="preserve"> </w:t>
      </w:r>
      <w:r w:rsidRPr="009F139F">
        <w:rPr>
          <w:rFonts w:eastAsiaTheme="minorEastAsia"/>
          <w:color w:val="000000" w:themeColor="text1"/>
          <w:lang w:eastAsia="pl-PL"/>
        </w:rPr>
        <w:t>przetwarzanie danych pracowników w celu wypłaty wynagrodzeń,</w:t>
      </w:r>
    </w:p>
    <w:p w14:paraId="361BF97E" w14:textId="2466D565" w:rsidR="00440CA1" w:rsidRPr="009F139F" w:rsidRDefault="42728731" w:rsidP="65D8E4B2">
      <w:pPr>
        <w:numPr>
          <w:ilvl w:val="0"/>
          <w:numId w:val="21"/>
        </w:num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O</w:t>
      </w:r>
      <w:r w:rsidR="00440CA1" w:rsidRPr="009F139F">
        <w:rPr>
          <w:rFonts w:eastAsiaTheme="minorEastAsia"/>
          <w:color w:val="000000" w:themeColor="text1"/>
          <w:lang w:eastAsia="pl-PL"/>
        </w:rPr>
        <w:t>bowiąz</w:t>
      </w:r>
      <w:r w:rsidR="5AF9B0A9" w:rsidRPr="009F139F">
        <w:rPr>
          <w:rFonts w:eastAsiaTheme="minorEastAsia"/>
          <w:color w:val="000000" w:themeColor="text1"/>
          <w:lang w:eastAsia="pl-PL"/>
        </w:rPr>
        <w:t>ek</w:t>
      </w:r>
      <w:r w:rsidR="00440CA1" w:rsidRPr="009F139F">
        <w:rPr>
          <w:rFonts w:eastAsiaTheme="minorEastAsia"/>
          <w:color w:val="000000" w:themeColor="text1"/>
          <w:lang w:eastAsia="pl-PL"/>
        </w:rPr>
        <w:t xml:space="preserve"> wynikający z przepisów prawa. </w:t>
      </w:r>
      <w:r w:rsidR="00440CA1" w:rsidRPr="009F139F">
        <w:rPr>
          <w:rFonts w:eastAsiaTheme="minorEastAsia"/>
          <w:b/>
          <w:bCs/>
          <w:color w:val="000000" w:themeColor="text1"/>
          <w:lang w:eastAsia="pl-PL"/>
        </w:rPr>
        <w:t>Na przykład</w:t>
      </w:r>
      <w:r w:rsidR="00440CA1" w:rsidRPr="009F139F">
        <w:rPr>
          <w:rFonts w:eastAsiaTheme="minorEastAsia"/>
          <w:color w:val="000000" w:themeColor="text1"/>
          <w:lang w:eastAsia="pl-PL"/>
        </w:rPr>
        <w:t>: przetwarzanie danych pracowników</w:t>
      </w:r>
      <w:r w:rsidR="00EB346A" w:rsidRPr="009F139F">
        <w:rPr>
          <w:rFonts w:eastAsiaTheme="minorEastAsia"/>
          <w:color w:val="000000" w:themeColor="text1"/>
          <w:lang w:eastAsia="pl-PL"/>
        </w:rPr>
        <w:t xml:space="preserve"> </w:t>
      </w:r>
      <w:r w:rsidR="00440CA1" w:rsidRPr="009F139F">
        <w:rPr>
          <w:rFonts w:eastAsiaTheme="minorEastAsia"/>
          <w:color w:val="000000" w:themeColor="text1"/>
          <w:lang w:eastAsia="pl-PL"/>
        </w:rPr>
        <w:t>w celu spełnienia obowiązków podatkowych,</w:t>
      </w:r>
      <w:r w:rsidR="00EB346A" w:rsidRPr="009F139F">
        <w:rPr>
          <w:rFonts w:eastAsiaTheme="minorEastAsia"/>
          <w:color w:val="000000" w:themeColor="text1"/>
          <w:lang w:eastAsia="pl-PL"/>
        </w:rPr>
        <w:t xml:space="preserve"> przetwarzanie danych pracowników celem skierowania zapytania w Rejestrze Spra</w:t>
      </w:r>
      <w:r w:rsidR="0031690A" w:rsidRPr="009F139F">
        <w:rPr>
          <w:rFonts w:eastAsiaTheme="minorEastAsia"/>
          <w:color w:val="000000" w:themeColor="text1"/>
          <w:lang w:eastAsia="pl-PL"/>
        </w:rPr>
        <w:t>wców Przest</w:t>
      </w:r>
      <w:r w:rsidR="0089395D" w:rsidRPr="009F139F">
        <w:rPr>
          <w:rFonts w:eastAsiaTheme="minorEastAsia"/>
          <w:color w:val="000000" w:themeColor="text1"/>
          <w:lang w:eastAsia="pl-PL"/>
        </w:rPr>
        <w:t>ę</w:t>
      </w:r>
      <w:r w:rsidR="0031690A" w:rsidRPr="009F139F">
        <w:rPr>
          <w:rFonts w:eastAsiaTheme="minorEastAsia"/>
          <w:color w:val="000000" w:themeColor="text1"/>
          <w:lang w:eastAsia="pl-PL"/>
        </w:rPr>
        <w:t xml:space="preserve">pstw na </w:t>
      </w:r>
      <w:r w:rsidR="0089395D" w:rsidRPr="009F139F">
        <w:rPr>
          <w:rFonts w:eastAsiaTheme="minorEastAsia"/>
          <w:color w:val="000000" w:themeColor="text1"/>
          <w:lang w:eastAsia="pl-PL"/>
        </w:rPr>
        <w:t>T</w:t>
      </w:r>
      <w:r w:rsidR="0031690A" w:rsidRPr="009F139F">
        <w:rPr>
          <w:rFonts w:eastAsiaTheme="minorEastAsia"/>
          <w:color w:val="000000" w:themeColor="text1"/>
          <w:lang w:eastAsia="pl-PL"/>
        </w:rPr>
        <w:t>le seksualnym</w:t>
      </w:r>
      <w:r w:rsidR="00DC7910" w:rsidRPr="009F139F">
        <w:rPr>
          <w:rFonts w:eastAsiaTheme="minorEastAsia"/>
          <w:color w:val="000000" w:themeColor="text1"/>
          <w:lang w:eastAsia="pl-PL"/>
        </w:rPr>
        <w:t>,</w:t>
      </w:r>
    </w:p>
    <w:p w14:paraId="00EDFCA1" w14:textId="456A8596" w:rsidR="00DC7910" w:rsidRPr="009F139F" w:rsidRDefault="00691211" w:rsidP="65D8E4B2">
      <w:pPr>
        <w:numPr>
          <w:ilvl w:val="0"/>
          <w:numId w:val="21"/>
        </w:num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Wykonywanie zadań</w:t>
      </w:r>
      <w:r w:rsidR="0057425E" w:rsidRPr="009F139F">
        <w:rPr>
          <w:rFonts w:eastAsiaTheme="minorEastAsia"/>
          <w:color w:val="000000" w:themeColor="text1"/>
          <w:lang w:eastAsia="pl-PL"/>
        </w:rPr>
        <w:t xml:space="preserve"> realizowanych w interesie publicznym</w:t>
      </w:r>
      <w:r w:rsidR="0089395D" w:rsidRPr="009F139F">
        <w:rPr>
          <w:rFonts w:eastAsiaTheme="minorEastAsia"/>
          <w:color w:val="000000" w:themeColor="text1"/>
          <w:lang w:eastAsia="pl-PL"/>
        </w:rPr>
        <w:t xml:space="preserve"> lub w ramach sprawowania władzy publicznej</w:t>
      </w:r>
      <w:r w:rsidR="00296268" w:rsidRPr="009F139F">
        <w:rPr>
          <w:rFonts w:eastAsiaTheme="minorEastAsia"/>
          <w:color w:val="000000" w:themeColor="text1"/>
          <w:lang w:eastAsia="pl-PL"/>
        </w:rPr>
        <w:t xml:space="preserve">. </w:t>
      </w:r>
      <w:r w:rsidR="00296268" w:rsidRPr="009F139F">
        <w:rPr>
          <w:rFonts w:eastAsiaTheme="minorEastAsia"/>
          <w:b/>
          <w:bCs/>
          <w:color w:val="000000" w:themeColor="text1"/>
          <w:lang w:eastAsia="pl-PL"/>
        </w:rPr>
        <w:t>Na przykład:</w:t>
      </w:r>
      <w:r w:rsidR="00296268" w:rsidRPr="009F139F">
        <w:rPr>
          <w:rFonts w:eastAsiaTheme="minorEastAsia"/>
          <w:color w:val="000000" w:themeColor="text1"/>
          <w:lang w:eastAsia="pl-PL"/>
        </w:rPr>
        <w:t xml:space="preserve"> </w:t>
      </w:r>
      <w:r w:rsidR="008300CE" w:rsidRPr="009F139F">
        <w:rPr>
          <w:rFonts w:eastAsiaTheme="minorEastAsia"/>
          <w:color w:val="000000" w:themeColor="text1"/>
          <w:lang w:eastAsia="pl-PL"/>
        </w:rPr>
        <w:t xml:space="preserve">przetwarzanie danych osobowych dzieci oraz ich rodziców bądź innych opiekunów prawnych celem </w:t>
      </w:r>
      <w:r w:rsidR="00DC7910" w:rsidRPr="009F139F">
        <w:rPr>
          <w:rFonts w:eastAsiaTheme="minorEastAsia"/>
          <w:color w:val="000000" w:themeColor="text1"/>
          <w:lang w:eastAsia="pl-PL"/>
        </w:rPr>
        <w:t>zapewnieni</w:t>
      </w:r>
      <w:r w:rsidR="008300CE" w:rsidRPr="009F139F">
        <w:rPr>
          <w:rFonts w:eastAsiaTheme="minorEastAsia"/>
          <w:color w:val="000000" w:themeColor="text1"/>
          <w:lang w:eastAsia="pl-PL"/>
        </w:rPr>
        <w:t>a</w:t>
      </w:r>
      <w:r w:rsidR="00DC7910" w:rsidRPr="009F139F">
        <w:rPr>
          <w:rFonts w:eastAsiaTheme="minorEastAsia"/>
          <w:color w:val="000000" w:themeColor="text1"/>
          <w:lang w:eastAsia="pl-PL"/>
        </w:rPr>
        <w:t xml:space="preserve"> edukacji, </w:t>
      </w:r>
      <w:r w:rsidR="00296268" w:rsidRPr="009F139F">
        <w:rPr>
          <w:rFonts w:eastAsiaTheme="minorEastAsia"/>
          <w:color w:val="000000" w:themeColor="text1"/>
          <w:lang w:eastAsia="pl-PL"/>
        </w:rPr>
        <w:t>wykonywani</w:t>
      </w:r>
      <w:r w:rsidR="008300CE" w:rsidRPr="009F139F">
        <w:rPr>
          <w:rFonts w:eastAsiaTheme="minorEastAsia"/>
          <w:color w:val="000000" w:themeColor="text1"/>
          <w:lang w:eastAsia="pl-PL"/>
        </w:rPr>
        <w:t xml:space="preserve">a </w:t>
      </w:r>
      <w:r w:rsidR="00296268" w:rsidRPr="009F139F">
        <w:rPr>
          <w:rFonts w:eastAsiaTheme="minorEastAsia"/>
          <w:color w:val="000000" w:themeColor="text1"/>
          <w:lang w:eastAsia="pl-PL"/>
        </w:rPr>
        <w:t xml:space="preserve">zadań o charakterze opiekuńczo </w:t>
      </w:r>
      <w:r w:rsidR="00DC7910" w:rsidRPr="009F139F">
        <w:rPr>
          <w:rFonts w:eastAsiaTheme="minorEastAsia"/>
          <w:color w:val="000000" w:themeColor="text1"/>
          <w:lang w:eastAsia="pl-PL"/>
        </w:rPr>
        <w:t>–</w:t>
      </w:r>
      <w:r w:rsidR="00296268" w:rsidRPr="009F139F">
        <w:rPr>
          <w:rFonts w:eastAsiaTheme="minorEastAsia"/>
          <w:color w:val="000000" w:themeColor="text1"/>
          <w:lang w:eastAsia="pl-PL"/>
        </w:rPr>
        <w:t xml:space="preserve"> wychowawcz</w:t>
      </w:r>
      <w:r w:rsidR="00DC7910" w:rsidRPr="009F139F">
        <w:rPr>
          <w:rFonts w:eastAsiaTheme="minorEastAsia"/>
          <w:color w:val="000000" w:themeColor="text1"/>
          <w:lang w:eastAsia="pl-PL"/>
        </w:rPr>
        <w:t>ym,</w:t>
      </w:r>
    </w:p>
    <w:p w14:paraId="0B13A5C7" w14:textId="31FBCC1E" w:rsidR="00440CA1" w:rsidRPr="009F139F" w:rsidRDefault="00440CA1" w:rsidP="65D8E4B2">
      <w:pPr>
        <w:numPr>
          <w:ilvl w:val="0"/>
          <w:numId w:val="21"/>
        </w:num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Jeżeli żadna z wyżej wymienionych podstaw prawnych nie występuje przetwarzanie danych osobowych może odbywać się na podstawie zgody osoby, której dane dotyczą.</w:t>
      </w:r>
      <w:r w:rsidR="009A127C" w:rsidRPr="009F139F">
        <w:rPr>
          <w:rFonts w:eastAsiaTheme="minorEastAsia"/>
          <w:color w:val="000000" w:themeColor="text1"/>
          <w:lang w:eastAsia="pl-PL"/>
        </w:rPr>
        <w:t xml:space="preserve"> </w:t>
      </w:r>
      <w:r w:rsidR="009A127C" w:rsidRPr="009F139F">
        <w:rPr>
          <w:rFonts w:eastAsiaTheme="minorEastAsia"/>
          <w:b/>
          <w:bCs/>
          <w:color w:val="000000" w:themeColor="text1"/>
          <w:lang w:eastAsia="pl-PL"/>
        </w:rPr>
        <w:t>Ważne:</w:t>
      </w:r>
      <w:r w:rsidR="009A127C" w:rsidRPr="009F139F">
        <w:rPr>
          <w:rFonts w:eastAsiaTheme="minorEastAsia"/>
          <w:color w:val="000000" w:themeColor="text1"/>
          <w:lang w:eastAsia="pl-PL"/>
        </w:rPr>
        <w:t xml:space="preserve"> zgoda jest </w:t>
      </w:r>
      <w:r w:rsidR="007F5C12" w:rsidRPr="009F139F">
        <w:rPr>
          <w:rFonts w:eastAsiaTheme="minorEastAsia"/>
          <w:color w:val="000000" w:themeColor="text1"/>
          <w:lang w:eastAsia="pl-PL"/>
        </w:rPr>
        <w:t xml:space="preserve">najrzadziej występującą podstawą przetwarzania danych osobowych w jednostkach </w:t>
      </w:r>
      <w:r w:rsidR="007F5C12" w:rsidRPr="009F139F">
        <w:rPr>
          <w:rFonts w:eastAsiaTheme="minorEastAsia"/>
          <w:color w:val="000000" w:themeColor="text1"/>
          <w:lang w:eastAsia="pl-PL"/>
        </w:rPr>
        <w:lastRenderedPageBreak/>
        <w:t xml:space="preserve">oświatowych. </w:t>
      </w:r>
      <w:r w:rsidR="007F5C12" w:rsidRPr="009F139F">
        <w:rPr>
          <w:rFonts w:eastAsiaTheme="minorEastAsia"/>
          <w:b/>
          <w:bCs/>
          <w:color w:val="000000" w:themeColor="text1"/>
          <w:lang w:eastAsia="pl-PL"/>
        </w:rPr>
        <w:t>Na przykład:</w:t>
      </w:r>
      <w:r w:rsidR="007F5C12" w:rsidRPr="009F139F">
        <w:rPr>
          <w:rFonts w:eastAsiaTheme="minorEastAsia"/>
          <w:color w:val="000000" w:themeColor="text1"/>
          <w:lang w:eastAsia="pl-PL"/>
        </w:rPr>
        <w:t xml:space="preserve"> </w:t>
      </w:r>
      <w:r w:rsidR="00523E67" w:rsidRPr="009F139F">
        <w:rPr>
          <w:rFonts w:eastAsiaTheme="minorEastAsia"/>
          <w:color w:val="000000" w:themeColor="text1"/>
          <w:lang w:eastAsia="pl-PL"/>
        </w:rPr>
        <w:t xml:space="preserve">publikacja wizerunku uczniów </w:t>
      </w:r>
      <w:r w:rsidR="0038346C" w:rsidRPr="009F139F">
        <w:rPr>
          <w:rFonts w:eastAsiaTheme="minorEastAsia"/>
          <w:color w:val="000000" w:themeColor="text1"/>
          <w:lang w:eastAsia="pl-PL"/>
        </w:rPr>
        <w:t xml:space="preserve">w </w:t>
      </w:r>
      <w:r w:rsidR="22678E4A" w:rsidRPr="009F139F">
        <w:rPr>
          <w:rFonts w:eastAsiaTheme="minorEastAsia"/>
          <w:color w:val="000000" w:themeColor="text1"/>
          <w:lang w:eastAsia="pl-PL"/>
        </w:rPr>
        <w:t>I</w:t>
      </w:r>
      <w:r w:rsidR="0038346C" w:rsidRPr="009F139F">
        <w:rPr>
          <w:rFonts w:eastAsiaTheme="minorEastAsia"/>
          <w:color w:val="000000" w:themeColor="text1"/>
          <w:lang w:eastAsia="pl-PL"/>
        </w:rPr>
        <w:t>nternecie (np. strona www, Facebook)</w:t>
      </w:r>
      <w:r w:rsidR="00FB42FC" w:rsidRPr="009F139F">
        <w:rPr>
          <w:rFonts w:eastAsiaTheme="minorEastAsia"/>
          <w:color w:val="000000" w:themeColor="text1"/>
          <w:lang w:eastAsia="pl-PL"/>
        </w:rPr>
        <w:t>.</w:t>
      </w:r>
    </w:p>
    <w:p w14:paraId="376F09B4" w14:textId="77777777" w:rsidR="00440CA1" w:rsidRPr="009F139F" w:rsidRDefault="00440CA1" w:rsidP="65D8E4B2">
      <w:pPr>
        <w:pStyle w:val="Akapitzlist"/>
        <w:numPr>
          <w:ilvl w:val="0"/>
          <w:numId w:val="51"/>
        </w:num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b/>
          <w:bCs/>
          <w:color w:val="000000" w:themeColor="text1"/>
          <w:lang w:eastAsia="pl-PL"/>
        </w:rPr>
        <w:t>Co powinienem zrobić jeśli chcę zacząć przetwarzać dane osobowe nowo zebrane lub zmienić cel przetwarzania danych?</w:t>
      </w:r>
    </w:p>
    <w:p w14:paraId="19E8D324" w14:textId="48226C41" w:rsidR="00440CA1" w:rsidRPr="009F139F" w:rsidRDefault="00440CA1" w:rsidP="65D8E4B2">
      <w:p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 xml:space="preserve">W takim przypadku sprawdź dokładnie, czy </w:t>
      </w:r>
      <w:r w:rsidR="317A7BCE" w:rsidRPr="009F139F">
        <w:rPr>
          <w:rFonts w:eastAsiaTheme="minorEastAsia"/>
          <w:color w:val="000000" w:themeColor="text1"/>
          <w:lang w:eastAsia="pl-PL"/>
        </w:rPr>
        <w:t>nowo zebrane dane są zbierane w ramach procesu, który już wcześniej został zidentyfikowany w placówce. Jeżeli zbierasz dane do nowego procesu albo zupełnie nowy rodzaj danych do już istniejącego procesu, skontaktuj się z Inspektorem Ochrony Danych, ponie</w:t>
      </w:r>
      <w:r w:rsidR="34CF4099" w:rsidRPr="009F139F">
        <w:rPr>
          <w:rFonts w:eastAsiaTheme="minorEastAsia"/>
          <w:color w:val="000000" w:themeColor="text1"/>
          <w:lang w:eastAsia="pl-PL"/>
        </w:rPr>
        <w:t xml:space="preserve">waż taki proces może wymagać przeprowadzenia tzw. Oceny Skutków dla Ochrony Danych, zgodnie z art. 35 RODO. </w:t>
      </w:r>
      <w:r w:rsidR="317A7BCE" w:rsidRPr="009F139F">
        <w:rPr>
          <w:rFonts w:eastAsiaTheme="minorEastAsia"/>
          <w:color w:val="000000" w:themeColor="text1"/>
          <w:lang w:eastAsia="pl-PL"/>
        </w:rPr>
        <w:t xml:space="preserve"> </w:t>
      </w:r>
    </w:p>
    <w:p w14:paraId="13F8CE65" w14:textId="5DF28EA3" w:rsidR="00440CA1" w:rsidRPr="009F139F" w:rsidRDefault="00440CA1" w:rsidP="65D8E4B2">
      <w:pPr>
        <w:pStyle w:val="Akapitzlist"/>
        <w:numPr>
          <w:ilvl w:val="0"/>
          <w:numId w:val="51"/>
        </w:num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b/>
          <w:bCs/>
          <w:color w:val="000000" w:themeColor="text1"/>
          <w:lang w:eastAsia="pl-PL"/>
        </w:rPr>
        <w:t>Jeśli muszę uzyskać zgodę (ponieważ żadna inna podstawa prawna nie istnieje) jakie wymagania należy spełnić?</w:t>
      </w:r>
    </w:p>
    <w:p w14:paraId="4B12A2A7" w14:textId="77777777" w:rsidR="00440CA1" w:rsidRPr="009F139F" w:rsidRDefault="00440CA1" w:rsidP="65D8E4B2">
      <w:p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 xml:space="preserve">Aby zgoda na przetwarzanie danych osobowych była ważna należy spełnić następujące przesłanki: </w:t>
      </w:r>
    </w:p>
    <w:p w14:paraId="24F6AFB8" w14:textId="6DC73B93" w:rsidR="00440CA1" w:rsidRPr="009F139F" w:rsidRDefault="00440CA1" w:rsidP="65D8E4B2">
      <w:pPr>
        <w:numPr>
          <w:ilvl w:val="0"/>
          <w:numId w:val="26"/>
        </w:num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 xml:space="preserve">Zgoda powinna być wyraźna: </w:t>
      </w:r>
      <w:r w:rsidR="004C0288" w:rsidRPr="009F139F">
        <w:rPr>
          <w:rFonts w:eastAsiaTheme="minorEastAsia"/>
          <w:color w:val="000000" w:themeColor="text1"/>
          <w:lang w:eastAsia="pl-PL"/>
        </w:rPr>
        <w:t>zgoda powinna być wyrażona dobrowolnie</w:t>
      </w:r>
      <w:r w:rsidRPr="009F139F">
        <w:rPr>
          <w:rFonts w:eastAsiaTheme="minorEastAsia"/>
          <w:color w:val="000000" w:themeColor="text1"/>
          <w:lang w:eastAsia="pl-PL"/>
        </w:rPr>
        <w:t xml:space="preserve">. </w:t>
      </w:r>
    </w:p>
    <w:p w14:paraId="2CA166B1" w14:textId="17301CC1" w:rsidR="00440CA1" w:rsidRPr="009F139F" w:rsidRDefault="07FDC1E3" w:rsidP="65D8E4B2">
      <w:pPr>
        <w:numPr>
          <w:ilvl w:val="0"/>
          <w:numId w:val="26"/>
        </w:num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Klauzule zgody</w:t>
      </w:r>
      <w:r w:rsidR="00440CA1" w:rsidRPr="009F139F">
        <w:rPr>
          <w:rFonts w:eastAsiaTheme="minorEastAsia"/>
          <w:color w:val="000000" w:themeColor="text1"/>
          <w:lang w:eastAsia="pl-PL"/>
        </w:rPr>
        <w:t xml:space="preserve"> </w:t>
      </w:r>
      <w:r w:rsidR="5E5D5D36" w:rsidRPr="009F139F">
        <w:rPr>
          <w:rFonts w:eastAsiaTheme="minorEastAsia"/>
          <w:color w:val="000000" w:themeColor="text1"/>
          <w:lang w:eastAsia="pl-PL"/>
        </w:rPr>
        <w:t>na różne</w:t>
      </w:r>
      <w:r w:rsidR="00440CA1" w:rsidRPr="009F139F">
        <w:rPr>
          <w:rFonts w:eastAsiaTheme="minorEastAsia"/>
          <w:color w:val="000000" w:themeColor="text1"/>
          <w:lang w:eastAsia="pl-PL"/>
        </w:rPr>
        <w:t xml:space="preserve"> </w:t>
      </w:r>
      <w:r w:rsidR="00B1EBB1" w:rsidRPr="009F139F">
        <w:rPr>
          <w:rFonts w:eastAsiaTheme="minorEastAsia"/>
          <w:color w:val="000000" w:themeColor="text1"/>
          <w:lang w:eastAsia="pl-PL"/>
        </w:rPr>
        <w:t xml:space="preserve">procesy lub działania </w:t>
      </w:r>
      <w:r w:rsidR="00440CA1" w:rsidRPr="009F139F">
        <w:rPr>
          <w:rFonts w:eastAsiaTheme="minorEastAsia"/>
          <w:color w:val="000000" w:themeColor="text1"/>
          <w:lang w:eastAsia="pl-PL"/>
        </w:rPr>
        <w:t>przedstawiaj oddzielnie,</w:t>
      </w:r>
    </w:p>
    <w:p w14:paraId="43EF7AB4" w14:textId="34F2C036" w:rsidR="00440CA1" w:rsidRPr="009F139F" w:rsidRDefault="00440CA1" w:rsidP="65D8E4B2">
      <w:pPr>
        <w:numPr>
          <w:ilvl w:val="0"/>
          <w:numId w:val="26"/>
        </w:num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 xml:space="preserve"> Zgoda musi być łatwa do wycofania: powiedz osobie, której dane dotyczą, że może wycofać swoją zgodę w dowolnym momencie i podaj informacje jak to zrobić. Upewnij się, że sposoby wycofania zgody są możliwe i łatwe do realizacji. </w:t>
      </w:r>
      <w:r w:rsidRPr="009F139F">
        <w:rPr>
          <w:rFonts w:eastAsiaTheme="minorEastAsia"/>
          <w:b/>
          <w:bCs/>
          <w:color w:val="000000" w:themeColor="text1"/>
          <w:lang w:eastAsia="pl-PL"/>
        </w:rPr>
        <w:t>Na przykład:</w:t>
      </w:r>
      <w:r w:rsidR="00B21E2D" w:rsidRPr="009F139F">
        <w:rPr>
          <w:rFonts w:eastAsiaTheme="minorEastAsia"/>
          <w:color w:val="000000" w:themeColor="text1"/>
          <w:lang w:eastAsia="pl-PL"/>
        </w:rPr>
        <w:t xml:space="preserve"> </w:t>
      </w:r>
      <w:r w:rsidR="005543B2" w:rsidRPr="009F139F">
        <w:rPr>
          <w:rFonts w:eastAsiaTheme="minorEastAsia"/>
          <w:color w:val="000000" w:themeColor="text1"/>
          <w:lang w:eastAsia="pl-PL"/>
        </w:rPr>
        <w:t>W przypadku wycofania zgody rodziców bądź innych opiekunów prawnych dziecka na wykorzystywanie jego wizerunku</w:t>
      </w:r>
      <w:r w:rsidR="001824B1" w:rsidRPr="009F139F">
        <w:rPr>
          <w:rFonts w:eastAsiaTheme="minorEastAsia"/>
          <w:color w:val="000000" w:themeColor="text1"/>
          <w:lang w:eastAsia="pl-PL"/>
        </w:rPr>
        <w:t xml:space="preserve">, upewnij się, </w:t>
      </w:r>
      <w:r w:rsidR="00D75888" w:rsidRPr="009F139F">
        <w:rPr>
          <w:rFonts w:eastAsiaTheme="minorEastAsia"/>
          <w:color w:val="000000" w:themeColor="text1"/>
          <w:lang w:eastAsia="pl-PL"/>
        </w:rPr>
        <w:t xml:space="preserve">że nie jest to skomplikowany długotrwały proces. </w:t>
      </w:r>
      <w:r w:rsidR="00773735" w:rsidRPr="009F139F">
        <w:rPr>
          <w:rFonts w:eastAsiaTheme="minorEastAsia"/>
          <w:color w:val="000000" w:themeColor="text1"/>
          <w:lang w:eastAsia="pl-PL"/>
        </w:rPr>
        <w:t xml:space="preserve">Co oznacza, </w:t>
      </w:r>
      <w:r w:rsidR="008172D9" w:rsidRPr="009F139F">
        <w:rPr>
          <w:rFonts w:eastAsiaTheme="minorEastAsia"/>
          <w:color w:val="000000" w:themeColor="text1"/>
          <w:lang w:eastAsia="pl-PL"/>
        </w:rPr>
        <w:t>że obieg dokumentacji jest sprawny, a</w:t>
      </w:r>
      <w:r w:rsidR="005F0987" w:rsidRPr="009F139F">
        <w:rPr>
          <w:rFonts w:eastAsiaTheme="minorEastAsia"/>
          <w:color w:val="000000" w:themeColor="text1"/>
          <w:lang w:eastAsia="pl-PL"/>
        </w:rPr>
        <w:t xml:space="preserve"> </w:t>
      </w:r>
      <w:r w:rsidR="00412731" w:rsidRPr="009F139F">
        <w:rPr>
          <w:rFonts w:eastAsiaTheme="minorEastAsia"/>
          <w:color w:val="000000" w:themeColor="text1"/>
          <w:lang w:eastAsia="pl-PL"/>
        </w:rPr>
        <w:t>niezbędne konsultacje, w tym z Inspektorem Ochrony Danych</w:t>
      </w:r>
      <w:r w:rsidR="009647C8" w:rsidRPr="009F139F">
        <w:rPr>
          <w:rFonts w:eastAsiaTheme="minorEastAsia"/>
          <w:color w:val="000000" w:themeColor="text1"/>
          <w:lang w:eastAsia="pl-PL"/>
        </w:rPr>
        <w:t xml:space="preserve">, </w:t>
      </w:r>
      <w:r w:rsidR="00412731" w:rsidRPr="009F139F">
        <w:rPr>
          <w:rFonts w:eastAsiaTheme="minorEastAsia"/>
          <w:color w:val="000000" w:themeColor="text1"/>
          <w:lang w:eastAsia="pl-PL"/>
        </w:rPr>
        <w:t>są przeprowadzane niezwłocznie.</w:t>
      </w:r>
      <w:r w:rsidRPr="009F139F">
        <w:rPr>
          <w:rFonts w:eastAsiaTheme="minorEastAsia"/>
          <w:color w:val="000000" w:themeColor="text1"/>
          <w:lang w:eastAsia="pl-PL"/>
        </w:rPr>
        <w:t>  </w:t>
      </w:r>
    </w:p>
    <w:p w14:paraId="554325D4" w14:textId="77777777" w:rsidR="00440CA1" w:rsidRPr="009F139F" w:rsidRDefault="00440CA1" w:rsidP="65D8E4B2">
      <w:pPr>
        <w:spacing w:line="360" w:lineRule="auto"/>
        <w:jc w:val="center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b/>
          <w:bCs/>
          <w:color w:val="000000" w:themeColor="text1"/>
          <w:lang w:eastAsia="pl-PL"/>
        </w:rPr>
        <w:t>Prawa osób, których dane dotyczą</w:t>
      </w:r>
    </w:p>
    <w:p w14:paraId="0C0F1913" w14:textId="77777777" w:rsidR="00440CA1" w:rsidRPr="009F139F" w:rsidRDefault="00440CA1" w:rsidP="65D8E4B2">
      <w:pPr>
        <w:pStyle w:val="Akapitzlist"/>
        <w:numPr>
          <w:ilvl w:val="0"/>
          <w:numId w:val="52"/>
        </w:num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b/>
          <w:bCs/>
          <w:color w:val="000000" w:themeColor="text1"/>
          <w:lang w:eastAsia="pl-PL"/>
        </w:rPr>
        <w:t>Jakie dokładnie są prawa osób, których dane dotyczą, na które nacisk kładzie RODO?</w:t>
      </w:r>
    </w:p>
    <w:p w14:paraId="3A41A653" w14:textId="6DC0F655" w:rsidR="00440CA1" w:rsidRPr="009F139F" w:rsidRDefault="511A3D56" w:rsidP="65D8E4B2">
      <w:p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P</w:t>
      </w:r>
      <w:r w:rsidR="00440CA1" w:rsidRPr="009F139F">
        <w:rPr>
          <w:rFonts w:eastAsiaTheme="minorEastAsia"/>
          <w:color w:val="000000" w:themeColor="text1"/>
          <w:lang w:eastAsia="pl-PL"/>
        </w:rPr>
        <w:t>racownicy,</w:t>
      </w:r>
      <w:r w:rsidR="0042028A" w:rsidRPr="009F139F">
        <w:rPr>
          <w:rFonts w:eastAsiaTheme="minorEastAsia"/>
          <w:color w:val="000000" w:themeColor="text1"/>
          <w:lang w:eastAsia="pl-PL"/>
        </w:rPr>
        <w:t xml:space="preserve"> dzieci uczęszczające do placówki, ich rodzice bądź inni opiekunowie prawni, jak również podmioty</w:t>
      </w:r>
      <w:r w:rsidR="007836A3" w:rsidRPr="009F139F">
        <w:rPr>
          <w:rFonts w:eastAsiaTheme="minorEastAsia"/>
          <w:color w:val="000000" w:themeColor="text1"/>
          <w:lang w:eastAsia="pl-PL"/>
        </w:rPr>
        <w:t xml:space="preserve"> </w:t>
      </w:r>
      <w:r w:rsidR="005A678B" w:rsidRPr="009F139F">
        <w:rPr>
          <w:rFonts w:eastAsiaTheme="minorEastAsia"/>
          <w:color w:val="000000" w:themeColor="text1"/>
          <w:lang w:eastAsia="pl-PL"/>
        </w:rPr>
        <w:t>realizujące usługi na rzecz jednostki (np. jednoosobowe działalności gospodarcze)</w:t>
      </w:r>
      <w:r w:rsidR="711398F8" w:rsidRPr="009F139F">
        <w:rPr>
          <w:rFonts w:eastAsiaTheme="minorEastAsia"/>
          <w:color w:val="000000" w:themeColor="text1"/>
          <w:lang w:eastAsia="pl-PL"/>
        </w:rPr>
        <w:t xml:space="preserve"> mają szereg praw, które daje mi RODO</w:t>
      </w:r>
      <w:r w:rsidR="005A678B" w:rsidRPr="009F139F">
        <w:rPr>
          <w:rFonts w:eastAsiaTheme="minorEastAsia"/>
          <w:color w:val="000000" w:themeColor="text1"/>
          <w:lang w:eastAsia="pl-PL"/>
        </w:rPr>
        <w:t xml:space="preserve">. </w:t>
      </w:r>
      <w:r w:rsidR="51201A6E" w:rsidRPr="009F139F">
        <w:rPr>
          <w:rFonts w:eastAsiaTheme="minorEastAsia"/>
          <w:color w:val="000000" w:themeColor="text1"/>
          <w:lang w:eastAsia="pl-PL"/>
        </w:rPr>
        <w:t>Są to</w:t>
      </w:r>
      <w:r w:rsidR="00404B48" w:rsidRPr="009F139F">
        <w:rPr>
          <w:rFonts w:eastAsiaTheme="minorEastAsia"/>
          <w:color w:val="000000" w:themeColor="text1"/>
          <w:lang w:eastAsia="pl-PL"/>
        </w:rPr>
        <w:t>:</w:t>
      </w:r>
    </w:p>
    <w:p w14:paraId="03968F61" w14:textId="77777777" w:rsidR="00440CA1" w:rsidRPr="009F139F" w:rsidRDefault="00440CA1" w:rsidP="65D8E4B2">
      <w:pPr>
        <w:numPr>
          <w:ilvl w:val="0"/>
          <w:numId w:val="30"/>
        </w:num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Prawo do bycia poinformowanym (transparentność),</w:t>
      </w:r>
    </w:p>
    <w:p w14:paraId="42072BD1" w14:textId="77777777" w:rsidR="00440CA1" w:rsidRPr="009F139F" w:rsidRDefault="00440CA1" w:rsidP="65D8E4B2">
      <w:pPr>
        <w:numPr>
          <w:ilvl w:val="0"/>
          <w:numId w:val="30"/>
        </w:num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Prawo dostępu do danych,</w:t>
      </w:r>
    </w:p>
    <w:p w14:paraId="2828D7E1" w14:textId="77777777" w:rsidR="00440CA1" w:rsidRPr="009F139F" w:rsidRDefault="00440CA1" w:rsidP="65D8E4B2">
      <w:pPr>
        <w:numPr>
          <w:ilvl w:val="0"/>
          <w:numId w:val="30"/>
        </w:num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Prawo do sprostowania,</w:t>
      </w:r>
    </w:p>
    <w:p w14:paraId="41EE9C3E" w14:textId="77777777" w:rsidR="00440CA1" w:rsidRPr="009F139F" w:rsidRDefault="00440CA1" w:rsidP="65D8E4B2">
      <w:pPr>
        <w:numPr>
          <w:ilvl w:val="0"/>
          <w:numId w:val="30"/>
        </w:num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lastRenderedPageBreak/>
        <w:t>Prawo do usunięcia danych (“prawo do bycia zapomnianym”),</w:t>
      </w:r>
    </w:p>
    <w:p w14:paraId="79ECD7A1" w14:textId="77777777" w:rsidR="00440CA1" w:rsidRPr="009F139F" w:rsidRDefault="00440CA1" w:rsidP="65D8E4B2">
      <w:pPr>
        <w:numPr>
          <w:ilvl w:val="0"/>
          <w:numId w:val="30"/>
        </w:num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Prawo do ograniczenia przetwarzania,</w:t>
      </w:r>
    </w:p>
    <w:p w14:paraId="0E1924EA" w14:textId="77777777" w:rsidR="00440CA1" w:rsidRPr="009F139F" w:rsidRDefault="00440CA1" w:rsidP="65D8E4B2">
      <w:pPr>
        <w:numPr>
          <w:ilvl w:val="0"/>
          <w:numId w:val="30"/>
        </w:num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Prawo do przenoszenia danych,</w:t>
      </w:r>
    </w:p>
    <w:p w14:paraId="75A9EE5C" w14:textId="77777777" w:rsidR="00440CA1" w:rsidRPr="009F139F" w:rsidRDefault="00440CA1" w:rsidP="65D8E4B2">
      <w:pPr>
        <w:numPr>
          <w:ilvl w:val="0"/>
          <w:numId w:val="30"/>
        </w:num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Prawo do wniesienia sprzeciwu,</w:t>
      </w:r>
    </w:p>
    <w:p w14:paraId="5C4219DB" w14:textId="5609FAA8" w:rsidR="005A678B" w:rsidRPr="009F139F" w:rsidRDefault="00440CA1" w:rsidP="65D8E4B2">
      <w:pPr>
        <w:numPr>
          <w:ilvl w:val="0"/>
          <w:numId w:val="30"/>
        </w:num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Prawo do wycofania zgody</w:t>
      </w:r>
      <w:r w:rsidR="535B9B80" w:rsidRPr="009F139F">
        <w:rPr>
          <w:rFonts w:eastAsiaTheme="minorEastAsia"/>
          <w:color w:val="000000" w:themeColor="text1"/>
          <w:lang w:eastAsia="pl-PL"/>
        </w:rPr>
        <w:t>.</w:t>
      </w:r>
    </w:p>
    <w:p w14:paraId="761E4578" w14:textId="14346716" w:rsidR="535B9B80" w:rsidRPr="009F139F" w:rsidRDefault="535B9B80" w:rsidP="65D8E4B2">
      <w:pPr>
        <w:spacing w:line="360" w:lineRule="auto"/>
        <w:jc w:val="both"/>
        <w:rPr>
          <w:rFonts w:eastAsiaTheme="minorEastAsia"/>
          <w:color w:val="000000" w:themeColor="text1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 xml:space="preserve">W praktyce funkcjonowania placówki najważniejszą rolę odgrywają: prawo do bycia poinformowanym (klauzule informacyjne), prawo dostępu do danych, prawo do sprostowania, oraz prawo do wycofania zgody. Raczej nie spotkają się Państwo z przypadkami </w:t>
      </w:r>
      <w:r w:rsidR="7DAC0501" w:rsidRPr="009F139F">
        <w:rPr>
          <w:rFonts w:eastAsiaTheme="minorEastAsia"/>
          <w:color w:val="000000" w:themeColor="text1"/>
          <w:lang w:eastAsia="pl-PL"/>
        </w:rPr>
        <w:t xml:space="preserve">realizacji pozostałych praw, a nawet jeżeli, w większości przypadków będą one nieuzasadnione. </w:t>
      </w:r>
    </w:p>
    <w:p w14:paraId="5EC17B4B" w14:textId="313BACD3" w:rsidR="7DAC0501" w:rsidRPr="009F139F" w:rsidRDefault="7DAC0501" w:rsidP="65D8E4B2">
      <w:pPr>
        <w:spacing w:line="360" w:lineRule="auto"/>
        <w:jc w:val="both"/>
        <w:rPr>
          <w:rFonts w:eastAsiaTheme="minorEastAsia"/>
          <w:color w:val="000000" w:themeColor="text1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 xml:space="preserve">W każdym jednak przypadku , gdy dana osoba złożyła wniosek </w:t>
      </w:r>
      <w:proofErr w:type="spellStart"/>
      <w:r w:rsidRPr="009F139F">
        <w:rPr>
          <w:rFonts w:eastAsiaTheme="minorEastAsia"/>
          <w:color w:val="000000" w:themeColor="text1"/>
          <w:lang w:eastAsia="pl-PL"/>
        </w:rPr>
        <w:t>ws</w:t>
      </w:r>
      <w:proofErr w:type="spellEnd"/>
      <w:r w:rsidRPr="009F139F">
        <w:rPr>
          <w:rFonts w:eastAsiaTheme="minorEastAsia"/>
          <w:color w:val="000000" w:themeColor="text1"/>
          <w:lang w:eastAsia="pl-PL"/>
        </w:rPr>
        <w:t>. realizacji swojego prawa pl</w:t>
      </w:r>
      <w:r w:rsidR="07C1B086" w:rsidRPr="009F139F">
        <w:rPr>
          <w:rFonts w:eastAsiaTheme="minorEastAsia"/>
          <w:color w:val="000000" w:themeColor="text1"/>
          <w:lang w:eastAsia="pl-PL"/>
        </w:rPr>
        <w:t xml:space="preserve">acówka powinna go rozpoznać. W tym zakresie należy kontaktować się z Inspektorem Ochrony Danych, który pomoże rozstrzygnąć wniosek i określić dalszy sposób działania. </w:t>
      </w:r>
    </w:p>
    <w:p w14:paraId="26D91C4F" w14:textId="764F9406" w:rsidR="65D8E4B2" w:rsidRPr="009F139F" w:rsidRDefault="07C1B086" w:rsidP="65D8E4B2">
      <w:pPr>
        <w:spacing w:line="360" w:lineRule="auto"/>
        <w:jc w:val="both"/>
        <w:rPr>
          <w:rFonts w:eastAsiaTheme="minorEastAsia"/>
          <w:color w:val="000000" w:themeColor="text1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 xml:space="preserve">Wnioski o realizację powyższych praw są generalnie bezpłatne dla osób, których dane dotyczą. </w:t>
      </w:r>
    </w:p>
    <w:p w14:paraId="62A6C831" w14:textId="77777777" w:rsidR="00440CA1" w:rsidRPr="009F139F" w:rsidRDefault="00440CA1" w:rsidP="65D8E4B2">
      <w:pPr>
        <w:pStyle w:val="Akapitzlist"/>
        <w:numPr>
          <w:ilvl w:val="0"/>
          <w:numId w:val="52"/>
        </w:num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b/>
          <w:bCs/>
          <w:color w:val="000000" w:themeColor="text1"/>
          <w:lang w:eastAsia="pl-PL"/>
        </w:rPr>
        <w:t>Co dokładnie oznacza prawo do bycia poinformowanym?</w:t>
      </w:r>
    </w:p>
    <w:p w14:paraId="335AF6F0" w14:textId="4F779D39" w:rsidR="00440CA1" w:rsidRPr="009F139F" w:rsidRDefault="00440CA1" w:rsidP="65D8E4B2">
      <w:p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 xml:space="preserve">Istotną częścią każdego skutecznego programu ochrony danych jest to, żeby osoby, których dane dotyczą, otrzymały jasne i przejrzyste informacje o gromadzeniu i przetwarzaniu ich danych osobowych. </w:t>
      </w:r>
      <w:r w:rsidR="007A56B6" w:rsidRPr="009F139F">
        <w:rPr>
          <w:rFonts w:eastAsiaTheme="minorEastAsia"/>
          <w:color w:val="000000" w:themeColor="text1"/>
          <w:lang w:eastAsia="pl-PL"/>
        </w:rPr>
        <w:t xml:space="preserve">Placówka </w:t>
      </w:r>
      <w:r w:rsidRPr="009F139F">
        <w:rPr>
          <w:rFonts w:eastAsiaTheme="minorEastAsia"/>
          <w:color w:val="000000" w:themeColor="text1"/>
          <w:lang w:eastAsia="pl-PL"/>
        </w:rPr>
        <w:t>musi określić, w jaki sposób gromadzi i przetwarza dane osobowe.</w:t>
      </w:r>
    </w:p>
    <w:p w14:paraId="3DBF3DE4" w14:textId="188BD1E8" w:rsidR="00440CA1" w:rsidRPr="009F139F" w:rsidRDefault="00440CA1" w:rsidP="65D8E4B2">
      <w:p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Takie informacje są dostępne w</w:t>
      </w:r>
      <w:r w:rsidR="00241D6F" w:rsidRPr="009F139F">
        <w:rPr>
          <w:rFonts w:eastAsiaTheme="minorEastAsia"/>
          <w:color w:val="000000" w:themeColor="text1"/>
          <w:lang w:eastAsia="pl-PL"/>
        </w:rPr>
        <w:t xml:space="preserve"> </w:t>
      </w:r>
      <w:r w:rsidR="00B1434D" w:rsidRPr="009F139F">
        <w:rPr>
          <w:rFonts w:eastAsiaTheme="minorEastAsia"/>
          <w:color w:val="000000" w:themeColor="text1"/>
          <w:lang w:eastAsia="pl-PL"/>
        </w:rPr>
        <w:t>klauzul</w:t>
      </w:r>
      <w:r w:rsidR="00241D6F" w:rsidRPr="009F139F">
        <w:rPr>
          <w:rFonts w:eastAsiaTheme="minorEastAsia"/>
          <w:color w:val="000000" w:themeColor="text1"/>
          <w:lang w:eastAsia="pl-PL"/>
        </w:rPr>
        <w:t>ach</w:t>
      </w:r>
      <w:r w:rsidR="00B1434D" w:rsidRPr="009F139F">
        <w:rPr>
          <w:rFonts w:eastAsiaTheme="minorEastAsia"/>
          <w:color w:val="000000" w:themeColor="text1"/>
          <w:lang w:eastAsia="pl-PL"/>
        </w:rPr>
        <w:t xml:space="preserve"> informa</w:t>
      </w:r>
      <w:r w:rsidR="00C5026D" w:rsidRPr="009F139F">
        <w:rPr>
          <w:rFonts w:eastAsiaTheme="minorEastAsia"/>
          <w:color w:val="000000" w:themeColor="text1"/>
          <w:lang w:eastAsia="pl-PL"/>
        </w:rPr>
        <w:t>cyjn</w:t>
      </w:r>
      <w:r w:rsidR="00241D6F" w:rsidRPr="009F139F">
        <w:rPr>
          <w:rFonts w:eastAsiaTheme="minorEastAsia"/>
          <w:color w:val="000000" w:themeColor="text1"/>
          <w:lang w:eastAsia="pl-PL"/>
        </w:rPr>
        <w:t>ych</w:t>
      </w:r>
      <w:r w:rsidR="00C5026D" w:rsidRPr="009F139F">
        <w:rPr>
          <w:rFonts w:eastAsiaTheme="minorEastAsia"/>
          <w:color w:val="000000" w:themeColor="text1"/>
          <w:lang w:eastAsia="pl-PL"/>
        </w:rPr>
        <w:t xml:space="preserve"> zamieszczon</w:t>
      </w:r>
      <w:r w:rsidR="00241D6F" w:rsidRPr="009F139F">
        <w:rPr>
          <w:rFonts w:eastAsiaTheme="minorEastAsia"/>
          <w:color w:val="000000" w:themeColor="text1"/>
          <w:lang w:eastAsia="pl-PL"/>
        </w:rPr>
        <w:t>ych</w:t>
      </w:r>
      <w:r w:rsidR="00C5026D" w:rsidRPr="009F139F">
        <w:rPr>
          <w:rFonts w:eastAsiaTheme="minorEastAsia"/>
          <w:color w:val="000000" w:themeColor="text1"/>
          <w:lang w:eastAsia="pl-PL"/>
        </w:rPr>
        <w:t xml:space="preserve"> na stronie www placówki</w:t>
      </w:r>
      <w:r w:rsidR="00241D6F" w:rsidRPr="009F139F">
        <w:rPr>
          <w:rFonts w:eastAsiaTheme="minorEastAsia"/>
          <w:color w:val="000000" w:themeColor="text1"/>
          <w:lang w:eastAsia="pl-PL"/>
        </w:rPr>
        <w:t xml:space="preserve"> </w:t>
      </w:r>
      <w:r w:rsidRPr="009F139F">
        <w:rPr>
          <w:rFonts w:eastAsiaTheme="minorEastAsia"/>
          <w:color w:val="000000" w:themeColor="text1"/>
          <w:lang w:eastAsia="pl-PL"/>
        </w:rPr>
        <w:t>lub dostarczan</w:t>
      </w:r>
      <w:r w:rsidR="00EF66C6" w:rsidRPr="009F139F">
        <w:rPr>
          <w:rFonts w:eastAsiaTheme="minorEastAsia"/>
          <w:color w:val="000000" w:themeColor="text1"/>
          <w:lang w:eastAsia="pl-PL"/>
        </w:rPr>
        <w:t>ych</w:t>
      </w:r>
      <w:r w:rsidR="00B828ED" w:rsidRPr="009F139F">
        <w:rPr>
          <w:rFonts w:eastAsiaTheme="minorEastAsia"/>
          <w:color w:val="000000" w:themeColor="text1"/>
          <w:lang w:eastAsia="pl-PL"/>
        </w:rPr>
        <w:t xml:space="preserve"> w wersji papierowej czy też </w:t>
      </w:r>
      <w:r w:rsidRPr="009F139F">
        <w:rPr>
          <w:rFonts w:eastAsiaTheme="minorEastAsia"/>
          <w:color w:val="000000" w:themeColor="text1"/>
          <w:lang w:eastAsia="pl-PL"/>
        </w:rPr>
        <w:t>za pośrednictwem email. Zawiera</w:t>
      </w:r>
      <w:r w:rsidR="00C92247" w:rsidRPr="009F139F">
        <w:rPr>
          <w:rFonts w:eastAsiaTheme="minorEastAsia"/>
          <w:color w:val="000000" w:themeColor="text1"/>
          <w:lang w:eastAsia="pl-PL"/>
        </w:rPr>
        <w:t>ją</w:t>
      </w:r>
      <w:r w:rsidRPr="009F139F">
        <w:rPr>
          <w:rFonts w:eastAsiaTheme="minorEastAsia"/>
          <w:color w:val="000000" w:themeColor="text1"/>
          <w:lang w:eastAsia="pl-PL"/>
        </w:rPr>
        <w:t xml:space="preserve"> on</w:t>
      </w:r>
      <w:r w:rsidR="00C92247" w:rsidRPr="009F139F">
        <w:rPr>
          <w:rFonts w:eastAsiaTheme="minorEastAsia"/>
          <w:color w:val="000000" w:themeColor="text1"/>
          <w:lang w:eastAsia="pl-PL"/>
        </w:rPr>
        <w:t>e</w:t>
      </w:r>
      <w:r w:rsidRPr="009F139F">
        <w:rPr>
          <w:rFonts w:eastAsiaTheme="minorEastAsia"/>
          <w:color w:val="000000" w:themeColor="text1"/>
          <w:lang w:eastAsia="pl-PL"/>
        </w:rPr>
        <w:t xml:space="preserve"> szczegółowe informacje o tym jakie dane są przetwarzane, w jakich celach, na jakich podstawach prawnych przetwarzanie ma miejsce, jakie</w:t>
      </w:r>
      <w:r w:rsidR="00881776" w:rsidRPr="009F139F">
        <w:rPr>
          <w:rFonts w:eastAsiaTheme="minorEastAsia"/>
          <w:color w:val="000000" w:themeColor="text1"/>
          <w:lang w:eastAsia="pl-PL"/>
        </w:rPr>
        <w:t xml:space="preserve"> spośród jej działań stanowi </w:t>
      </w:r>
      <w:r w:rsidR="00E6016C" w:rsidRPr="009F139F">
        <w:rPr>
          <w:rFonts w:eastAsiaTheme="minorEastAsia"/>
          <w:color w:val="000000" w:themeColor="text1"/>
          <w:lang w:eastAsia="pl-PL"/>
        </w:rPr>
        <w:t xml:space="preserve">działalność w interesie publicznym </w:t>
      </w:r>
      <w:r w:rsidR="001916D6" w:rsidRPr="009F139F">
        <w:rPr>
          <w:rFonts w:eastAsiaTheme="minorEastAsia"/>
          <w:color w:val="000000" w:themeColor="text1"/>
          <w:lang w:eastAsia="pl-PL"/>
        </w:rPr>
        <w:t xml:space="preserve">lub w ramach sprawowania władzy publicznej. </w:t>
      </w:r>
      <w:r w:rsidRPr="009F139F">
        <w:rPr>
          <w:rFonts w:eastAsiaTheme="minorEastAsia"/>
          <w:color w:val="000000" w:themeColor="text1"/>
          <w:lang w:eastAsia="pl-PL"/>
        </w:rPr>
        <w:t xml:space="preserve"> Jeśli dane są przetwarzane na podstawie zgody informacja o  przetwarzaniu musi zostać przekazana w sposób jasny i przejrzysty.</w:t>
      </w:r>
    </w:p>
    <w:p w14:paraId="6CB61B15" w14:textId="1EB71C35" w:rsidR="00440CA1" w:rsidRPr="009F139F" w:rsidRDefault="00440CA1" w:rsidP="65D8E4B2">
      <w:pPr>
        <w:pStyle w:val="Akapitzlist"/>
        <w:numPr>
          <w:ilvl w:val="0"/>
          <w:numId w:val="52"/>
        </w:num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b/>
          <w:bCs/>
          <w:color w:val="000000" w:themeColor="text1"/>
          <w:lang w:eastAsia="pl-PL"/>
        </w:rPr>
        <w:t xml:space="preserve">Co muszę zrobić jeśli dowiem się, że osoba której dane dotyczą </w:t>
      </w:r>
      <w:r w:rsidR="4A20DAAA" w:rsidRPr="009F139F">
        <w:rPr>
          <w:rFonts w:eastAsiaTheme="minorEastAsia"/>
          <w:b/>
          <w:bCs/>
          <w:color w:val="000000" w:themeColor="text1"/>
          <w:lang w:eastAsia="pl-PL"/>
        </w:rPr>
        <w:t>chce skorzystać z</w:t>
      </w:r>
      <w:r w:rsidRPr="009F139F">
        <w:rPr>
          <w:rFonts w:eastAsiaTheme="minorEastAsia"/>
          <w:b/>
          <w:bCs/>
          <w:color w:val="000000" w:themeColor="text1"/>
          <w:lang w:eastAsia="pl-PL"/>
        </w:rPr>
        <w:t xml:space="preserve"> jednego z  wymienionych praw?  </w:t>
      </w:r>
    </w:p>
    <w:p w14:paraId="0305B2DD" w14:textId="48C09705" w:rsidR="00D53237" w:rsidRPr="009F139F" w:rsidRDefault="00440CA1" w:rsidP="65D8E4B2">
      <w:p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Czas na dokonanie czynności jest ograniczony przez terminy ustawowe (na przykład czynność musi zostać dokonana niezwłocznie lub nie później niż w ciągu miesiąca od dnia otrzymania żądania) zatem musisz natychmiast skontaktować się z</w:t>
      </w:r>
      <w:r w:rsidR="000C1BA6" w:rsidRPr="009F139F">
        <w:rPr>
          <w:rFonts w:eastAsiaTheme="minorEastAsia"/>
          <w:color w:val="000000" w:themeColor="text1"/>
          <w:lang w:eastAsia="pl-PL"/>
        </w:rPr>
        <w:t xml:space="preserve"> dyrekcją</w:t>
      </w:r>
      <w:r w:rsidRPr="009F139F">
        <w:rPr>
          <w:rFonts w:eastAsiaTheme="minorEastAsia"/>
          <w:color w:val="000000" w:themeColor="text1"/>
          <w:lang w:eastAsia="pl-PL"/>
        </w:rPr>
        <w:t xml:space="preserve"> lub bezpośrednio z Inspektorem Ochrony Danych w celu ustalenia kroków, które należy podjąć w związku z żądaniem.</w:t>
      </w:r>
    </w:p>
    <w:p w14:paraId="6B635980" w14:textId="77777777" w:rsidR="00D869A5" w:rsidRPr="009F139F" w:rsidRDefault="00440CA1" w:rsidP="65D8E4B2">
      <w:pPr>
        <w:spacing w:line="360" w:lineRule="auto"/>
        <w:jc w:val="center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b/>
          <w:bCs/>
          <w:color w:val="000000" w:themeColor="text1"/>
          <w:lang w:eastAsia="pl-PL"/>
        </w:rPr>
        <w:lastRenderedPageBreak/>
        <w:t>Rejestr czynności przetwarzania</w:t>
      </w:r>
    </w:p>
    <w:p w14:paraId="73DFF1F9" w14:textId="144D0FC9" w:rsidR="00440CA1" w:rsidRPr="009F139F" w:rsidRDefault="00440CA1" w:rsidP="65D8E4B2">
      <w:pPr>
        <w:pStyle w:val="Akapitzlist"/>
        <w:numPr>
          <w:ilvl w:val="0"/>
          <w:numId w:val="54"/>
        </w:numPr>
        <w:spacing w:line="360" w:lineRule="auto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b/>
          <w:bCs/>
          <w:color w:val="000000" w:themeColor="text1"/>
          <w:lang w:eastAsia="pl-PL"/>
        </w:rPr>
        <w:t>Czym dokładnie jest rejestr czynności przetwarzania?</w:t>
      </w:r>
    </w:p>
    <w:p w14:paraId="12D7D087" w14:textId="7DF99702" w:rsidR="00440CA1" w:rsidRPr="009F139F" w:rsidRDefault="00440CA1" w:rsidP="65D8E4B2">
      <w:p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Rejestr czynności przetwarzania jest listą procesów, w której opisane są wszystkie procesy przetwarzania danych osobowych zachodzące w</w:t>
      </w:r>
      <w:r w:rsidR="00E81100" w:rsidRPr="009F139F">
        <w:rPr>
          <w:rFonts w:eastAsiaTheme="minorEastAsia"/>
          <w:color w:val="000000" w:themeColor="text1"/>
          <w:lang w:eastAsia="pl-PL"/>
        </w:rPr>
        <w:t xml:space="preserve"> placówce. </w:t>
      </w:r>
      <w:r w:rsidRPr="009F139F">
        <w:rPr>
          <w:rFonts w:eastAsiaTheme="minorEastAsia"/>
          <w:color w:val="000000" w:themeColor="text1"/>
          <w:lang w:eastAsia="pl-PL"/>
        </w:rPr>
        <w:t>Rejestr musi zawierać, co najmniej następujące informacje</w:t>
      </w:r>
      <w:r w:rsidR="00E81100" w:rsidRPr="009F139F">
        <w:rPr>
          <w:rFonts w:eastAsiaTheme="minorEastAsia"/>
          <w:color w:val="000000" w:themeColor="text1"/>
          <w:lang w:eastAsia="pl-PL"/>
        </w:rPr>
        <w:t xml:space="preserve">: </w:t>
      </w:r>
      <w:r w:rsidRPr="009F139F">
        <w:rPr>
          <w:rFonts w:eastAsiaTheme="minorEastAsia"/>
          <w:color w:val="000000" w:themeColor="text1"/>
          <w:lang w:eastAsia="pl-PL"/>
        </w:rPr>
        <w:t>nazwę oraz informacje kontaktowe do administratora danych, cele przetwarzania danych, kategorie podmiotów danych oraz kategorie danych osobowych.</w:t>
      </w:r>
    </w:p>
    <w:p w14:paraId="7C677FB7" w14:textId="49800492" w:rsidR="00440CA1" w:rsidRPr="009F139F" w:rsidRDefault="00440CA1" w:rsidP="65D8E4B2">
      <w:pPr>
        <w:pStyle w:val="Akapitzlist"/>
        <w:numPr>
          <w:ilvl w:val="0"/>
          <w:numId w:val="54"/>
        </w:num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b/>
          <w:bCs/>
          <w:color w:val="000000" w:themeColor="text1"/>
          <w:lang w:eastAsia="pl-PL"/>
        </w:rPr>
        <w:t>W jakiej formie powinien być prowadzony rejestr czynności przetwarzania</w:t>
      </w:r>
      <w:r w:rsidR="00142FE9" w:rsidRPr="009F139F">
        <w:rPr>
          <w:rFonts w:eastAsiaTheme="minorEastAsia"/>
          <w:b/>
          <w:bCs/>
          <w:color w:val="000000" w:themeColor="text1"/>
          <w:lang w:eastAsia="pl-PL"/>
        </w:rPr>
        <w:t>?</w:t>
      </w:r>
    </w:p>
    <w:p w14:paraId="21AF9EA9" w14:textId="7679B1BE" w:rsidR="00397C47" w:rsidRPr="009F139F" w:rsidRDefault="004B1CD8" w:rsidP="65D8E4B2">
      <w:p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 xml:space="preserve">Rejestr prowadzony jest w formie </w:t>
      </w:r>
      <w:r w:rsidR="0E2426ED" w:rsidRPr="009F139F">
        <w:rPr>
          <w:rFonts w:eastAsiaTheme="minorEastAsia"/>
          <w:color w:val="000000" w:themeColor="text1"/>
          <w:lang w:eastAsia="pl-PL"/>
        </w:rPr>
        <w:t xml:space="preserve">papierowej oraz </w:t>
      </w:r>
      <w:r w:rsidRPr="009F139F">
        <w:rPr>
          <w:rFonts w:eastAsiaTheme="minorEastAsia"/>
          <w:color w:val="000000" w:themeColor="text1"/>
          <w:lang w:eastAsia="pl-PL"/>
        </w:rPr>
        <w:t>el</w:t>
      </w:r>
      <w:r w:rsidR="00397C47" w:rsidRPr="009F139F">
        <w:rPr>
          <w:rFonts w:eastAsiaTheme="minorEastAsia"/>
          <w:color w:val="000000" w:themeColor="text1"/>
          <w:lang w:eastAsia="pl-PL"/>
        </w:rPr>
        <w:t xml:space="preserve">ektronicznej, jako </w:t>
      </w:r>
      <w:r w:rsidRPr="009F139F">
        <w:rPr>
          <w:rFonts w:eastAsiaTheme="minorEastAsia"/>
          <w:color w:val="000000" w:themeColor="text1"/>
          <w:lang w:eastAsia="pl-PL"/>
        </w:rPr>
        <w:t>dokument</w:t>
      </w:r>
      <w:r w:rsidR="00397C47" w:rsidRPr="009F139F">
        <w:rPr>
          <w:rFonts w:eastAsiaTheme="minorEastAsia"/>
          <w:color w:val="000000" w:themeColor="text1"/>
          <w:lang w:eastAsia="pl-PL"/>
        </w:rPr>
        <w:t xml:space="preserve"> </w:t>
      </w:r>
      <w:r w:rsidRPr="009F139F">
        <w:rPr>
          <w:rFonts w:eastAsiaTheme="minorEastAsia"/>
          <w:color w:val="000000" w:themeColor="text1"/>
          <w:lang w:eastAsia="pl-PL"/>
        </w:rPr>
        <w:t>wewnętrzny, sporządzony</w:t>
      </w:r>
      <w:r w:rsidR="00397C47" w:rsidRPr="009F139F">
        <w:rPr>
          <w:rFonts w:eastAsiaTheme="minorEastAsia"/>
          <w:color w:val="000000" w:themeColor="text1"/>
          <w:lang w:eastAsia="pl-PL"/>
        </w:rPr>
        <w:t xml:space="preserve"> </w:t>
      </w:r>
      <w:r w:rsidRPr="009F139F">
        <w:rPr>
          <w:rFonts w:eastAsiaTheme="minorEastAsia"/>
          <w:color w:val="000000" w:themeColor="text1"/>
          <w:lang w:eastAsia="pl-PL"/>
        </w:rPr>
        <w:t>w wykonaniu zobowiązania, o którym mowa w art. 30 ust. 1 i ust. 2 RODO. Jego celem jest zidentyfikowanie procesów zachodzących w</w:t>
      </w:r>
      <w:r w:rsidR="00397C47" w:rsidRPr="009F139F">
        <w:rPr>
          <w:rFonts w:eastAsiaTheme="minorEastAsia"/>
          <w:color w:val="000000" w:themeColor="text1"/>
          <w:lang w:eastAsia="pl-PL"/>
        </w:rPr>
        <w:t xml:space="preserve"> jednostce </w:t>
      </w:r>
      <w:r w:rsidRPr="009F139F">
        <w:rPr>
          <w:rFonts w:eastAsiaTheme="minorEastAsia"/>
          <w:color w:val="000000" w:themeColor="text1"/>
          <w:lang w:eastAsia="pl-PL"/>
        </w:rPr>
        <w:t>oraz ich opisanie. Dokument ten wymaga okresowej weryfikacji i aktualizacji, w przypadku gdyby w</w:t>
      </w:r>
      <w:r w:rsidR="00397C47" w:rsidRPr="009F139F">
        <w:rPr>
          <w:rFonts w:eastAsiaTheme="minorEastAsia"/>
          <w:color w:val="000000" w:themeColor="text1"/>
          <w:lang w:eastAsia="pl-PL"/>
        </w:rPr>
        <w:t xml:space="preserve"> placówce </w:t>
      </w:r>
      <w:r w:rsidRPr="009F139F">
        <w:rPr>
          <w:rFonts w:eastAsiaTheme="minorEastAsia"/>
          <w:color w:val="000000" w:themeColor="text1"/>
          <w:lang w:eastAsia="pl-PL"/>
        </w:rPr>
        <w:t>miały pojawić się nowe procesy.</w:t>
      </w:r>
    </w:p>
    <w:p w14:paraId="57745F2F" w14:textId="650C3DE6" w:rsidR="00440CA1" w:rsidRPr="009F139F" w:rsidRDefault="00440CA1" w:rsidP="65D8E4B2">
      <w:pPr>
        <w:pStyle w:val="Akapitzlist"/>
        <w:numPr>
          <w:ilvl w:val="0"/>
          <w:numId w:val="54"/>
        </w:num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b/>
          <w:bCs/>
          <w:color w:val="000000" w:themeColor="text1"/>
          <w:lang w:eastAsia="pl-PL"/>
        </w:rPr>
        <w:t>Kto będzie uzupełniał listę procesów w rejestrze czynności przetwarzania?</w:t>
      </w:r>
    </w:p>
    <w:p w14:paraId="78D0C566" w14:textId="471574E1" w:rsidR="00D53237" w:rsidRPr="009F139F" w:rsidRDefault="00440CA1" w:rsidP="65D8E4B2">
      <w:p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Każdy pracownik jest odpowiedzialny za</w:t>
      </w:r>
      <w:r w:rsidR="002B1192" w:rsidRPr="009F139F">
        <w:rPr>
          <w:rFonts w:eastAsiaTheme="minorEastAsia"/>
          <w:color w:val="000000" w:themeColor="text1"/>
          <w:lang w:eastAsia="pl-PL"/>
        </w:rPr>
        <w:t xml:space="preserve"> zgłaszanie do dyrekcji, bądź za poleceniem dyrekcji</w:t>
      </w:r>
      <w:r w:rsidR="00AC427D" w:rsidRPr="009F139F">
        <w:rPr>
          <w:rFonts w:eastAsiaTheme="minorEastAsia"/>
          <w:color w:val="000000" w:themeColor="text1"/>
          <w:lang w:eastAsia="pl-PL"/>
        </w:rPr>
        <w:t xml:space="preserve"> </w:t>
      </w:r>
      <w:r w:rsidR="00A93CE8" w:rsidRPr="009F139F">
        <w:rPr>
          <w:rFonts w:eastAsiaTheme="minorEastAsia"/>
          <w:color w:val="000000" w:themeColor="text1"/>
          <w:lang w:eastAsia="pl-PL"/>
        </w:rPr>
        <w:t xml:space="preserve">zgłaszanie </w:t>
      </w:r>
      <w:r w:rsidR="00AC427D" w:rsidRPr="009F139F">
        <w:rPr>
          <w:rFonts w:eastAsiaTheme="minorEastAsia"/>
          <w:color w:val="000000" w:themeColor="text1"/>
          <w:lang w:eastAsia="pl-PL"/>
        </w:rPr>
        <w:t>Inspektor</w:t>
      </w:r>
      <w:r w:rsidR="00A93CE8" w:rsidRPr="009F139F">
        <w:rPr>
          <w:rFonts w:eastAsiaTheme="minorEastAsia"/>
          <w:color w:val="000000" w:themeColor="text1"/>
          <w:lang w:eastAsia="pl-PL"/>
        </w:rPr>
        <w:t>owi</w:t>
      </w:r>
      <w:r w:rsidR="00D559CD" w:rsidRPr="009F139F">
        <w:rPr>
          <w:rFonts w:eastAsiaTheme="minorEastAsia"/>
          <w:color w:val="000000" w:themeColor="text1"/>
          <w:lang w:eastAsia="pl-PL"/>
        </w:rPr>
        <w:t xml:space="preserve">, nowych procesów </w:t>
      </w:r>
      <w:r w:rsidR="00E85830" w:rsidRPr="009F139F">
        <w:rPr>
          <w:rFonts w:eastAsiaTheme="minorEastAsia"/>
          <w:color w:val="000000" w:themeColor="text1"/>
          <w:lang w:eastAsia="pl-PL"/>
        </w:rPr>
        <w:t>(czynności)</w:t>
      </w:r>
      <w:r w:rsidR="00A93CE8" w:rsidRPr="009F139F">
        <w:rPr>
          <w:rFonts w:eastAsiaTheme="minorEastAsia"/>
          <w:color w:val="000000" w:themeColor="text1"/>
          <w:lang w:eastAsia="pl-PL"/>
        </w:rPr>
        <w:t>.</w:t>
      </w:r>
      <w:r w:rsidR="00FE6EC4" w:rsidRPr="009F139F">
        <w:rPr>
          <w:rFonts w:eastAsiaTheme="minorEastAsia"/>
          <w:color w:val="000000" w:themeColor="text1"/>
          <w:lang w:eastAsia="pl-PL"/>
        </w:rPr>
        <w:t xml:space="preserve"> Inspektor Ochrony Danych skonsultuje z placówką konieczność </w:t>
      </w:r>
      <w:r w:rsidR="00F32EBB" w:rsidRPr="009F139F">
        <w:rPr>
          <w:rFonts w:eastAsiaTheme="minorEastAsia"/>
          <w:color w:val="000000" w:themeColor="text1"/>
          <w:lang w:eastAsia="pl-PL"/>
        </w:rPr>
        <w:t>uzupełnienia listy procesów w rejestrze czynności przetwarzania, a następnie dokona stosownej korekty w tym zakresie.</w:t>
      </w:r>
    </w:p>
    <w:p w14:paraId="11166B25" w14:textId="7937747C" w:rsidR="00440CA1" w:rsidRPr="009F139F" w:rsidRDefault="00440CA1" w:rsidP="65D8E4B2">
      <w:pPr>
        <w:spacing w:line="360" w:lineRule="auto"/>
        <w:jc w:val="center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b/>
          <w:bCs/>
          <w:color w:val="000000" w:themeColor="text1"/>
          <w:lang w:eastAsia="pl-PL"/>
        </w:rPr>
        <w:t>Naruszenia ochrony danych osobowych</w:t>
      </w:r>
    </w:p>
    <w:p w14:paraId="24193512" w14:textId="77777777" w:rsidR="00440CA1" w:rsidRPr="009F139F" w:rsidRDefault="00440CA1" w:rsidP="65D8E4B2">
      <w:pPr>
        <w:pStyle w:val="Akapitzlist"/>
        <w:numPr>
          <w:ilvl w:val="0"/>
          <w:numId w:val="55"/>
        </w:numPr>
        <w:spacing w:line="360" w:lineRule="auto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b/>
          <w:bCs/>
          <w:color w:val="000000" w:themeColor="text1"/>
          <w:lang w:eastAsia="pl-PL"/>
        </w:rPr>
        <w:t>Czym jest naruszenie ochrony danych osobowych?</w:t>
      </w:r>
    </w:p>
    <w:p w14:paraId="3CF6599A" w14:textId="6A658D36" w:rsidR="00440CA1" w:rsidRPr="009F139F" w:rsidRDefault="00440CA1" w:rsidP="65D8E4B2">
      <w:p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Naruszenia ochrony danych osobowych są incydentami naruszenia bezpieczeństwa danych osobowych przetwarzanych w imieniu</w:t>
      </w:r>
      <w:r w:rsidR="000B5E56" w:rsidRPr="009F139F">
        <w:rPr>
          <w:rFonts w:eastAsiaTheme="minorEastAsia"/>
          <w:color w:val="000000" w:themeColor="text1"/>
          <w:lang w:eastAsia="pl-PL"/>
        </w:rPr>
        <w:t xml:space="preserve"> placówki </w:t>
      </w:r>
      <w:r w:rsidRPr="009F139F">
        <w:rPr>
          <w:rFonts w:eastAsiaTheme="minorEastAsia"/>
          <w:color w:val="000000" w:themeColor="text1"/>
          <w:lang w:eastAsia="pl-PL"/>
        </w:rPr>
        <w:t xml:space="preserve">prowadzące do zniszczenia, zagubienia, zmodyfikowania czy nieuprawnionego dostępu do danych albo doprowadzenia do nieuprawnionego upublicznienia danych osobowych. Przykładami naruszenia ochrony danych osobowych są ataki </w:t>
      </w:r>
      <w:proofErr w:type="spellStart"/>
      <w:r w:rsidRPr="009F139F">
        <w:rPr>
          <w:rFonts w:eastAsiaTheme="minorEastAsia"/>
          <w:color w:val="000000" w:themeColor="text1"/>
          <w:lang w:eastAsia="pl-PL"/>
        </w:rPr>
        <w:t>hakerskie</w:t>
      </w:r>
      <w:proofErr w:type="spellEnd"/>
      <w:r w:rsidRPr="009F139F">
        <w:rPr>
          <w:rFonts w:eastAsiaTheme="minorEastAsia"/>
          <w:color w:val="000000" w:themeColor="text1"/>
          <w:lang w:eastAsia="pl-PL"/>
        </w:rPr>
        <w:t xml:space="preserve"> lub przypadkowe upublicznienie danych</w:t>
      </w:r>
      <w:r w:rsidRPr="009F139F">
        <w:rPr>
          <w:rFonts w:eastAsiaTheme="minorEastAsia"/>
          <w:b/>
          <w:bCs/>
          <w:color w:val="000000" w:themeColor="text1"/>
          <w:lang w:eastAsia="pl-PL"/>
        </w:rPr>
        <w:t>.</w:t>
      </w:r>
    </w:p>
    <w:p w14:paraId="51D837FE" w14:textId="77777777" w:rsidR="00440CA1" w:rsidRPr="009F139F" w:rsidRDefault="00440CA1" w:rsidP="65D8E4B2">
      <w:pPr>
        <w:pStyle w:val="Akapitzlist"/>
        <w:numPr>
          <w:ilvl w:val="0"/>
          <w:numId w:val="55"/>
        </w:num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b/>
          <w:bCs/>
          <w:color w:val="000000" w:themeColor="text1"/>
          <w:lang w:eastAsia="pl-PL"/>
        </w:rPr>
        <w:t>Co powinienem zrobić jeśli wystąpi naruszenie ochrony danych osobowych?</w:t>
      </w:r>
    </w:p>
    <w:p w14:paraId="53AE48B2" w14:textId="23C55E90" w:rsidR="00D53237" w:rsidRPr="009F139F" w:rsidRDefault="00440CA1" w:rsidP="65D8E4B2">
      <w:p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Zaraportować naruszenie danych osobowych tzn. podjąć działania opisane w</w:t>
      </w:r>
      <w:r w:rsidR="00131786" w:rsidRPr="009F139F">
        <w:rPr>
          <w:rFonts w:eastAsiaTheme="minorEastAsia"/>
          <w:color w:val="000000" w:themeColor="text1"/>
          <w:lang w:eastAsia="pl-PL"/>
        </w:rPr>
        <w:t xml:space="preserve"> Instrukcji Ochrony Danych Osobowych </w:t>
      </w:r>
      <w:r w:rsidR="00FE7C51" w:rsidRPr="009F139F">
        <w:rPr>
          <w:rFonts w:eastAsiaTheme="minorEastAsia"/>
          <w:color w:val="000000" w:themeColor="text1"/>
          <w:lang w:eastAsia="pl-PL"/>
        </w:rPr>
        <w:t>(„Jak działać na wypadek incydentu bezpieczeństwa?”).</w:t>
      </w:r>
      <w:r w:rsidR="00E71131" w:rsidRPr="009F139F">
        <w:rPr>
          <w:rFonts w:eastAsiaTheme="minorEastAsia"/>
          <w:color w:val="000000" w:themeColor="text1"/>
          <w:lang w:eastAsia="pl-PL"/>
        </w:rPr>
        <w:t xml:space="preserve"> Wszelkie niezbędne informacje opisujące zdarzenie</w:t>
      </w:r>
      <w:r w:rsidR="001555BA" w:rsidRPr="009F139F">
        <w:rPr>
          <w:rFonts w:eastAsiaTheme="minorEastAsia"/>
          <w:color w:val="000000" w:themeColor="text1"/>
          <w:lang w:eastAsia="pl-PL"/>
        </w:rPr>
        <w:t xml:space="preserve"> należy </w:t>
      </w:r>
      <w:r w:rsidRPr="009F139F">
        <w:rPr>
          <w:rFonts w:eastAsiaTheme="minorEastAsia"/>
          <w:color w:val="000000" w:themeColor="text1"/>
          <w:lang w:eastAsia="pl-PL"/>
        </w:rPr>
        <w:t xml:space="preserve">przekazać go niezwłocznie Inspektorowi Ochrony Danych. </w:t>
      </w:r>
      <w:r w:rsidR="001555BA" w:rsidRPr="009F139F">
        <w:rPr>
          <w:rFonts w:eastAsiaTheme="minorEastAsia"/>
          <w:color w:val="000000" w:themeColor="text1"/>
          <w:lang w:eastAsia="pl-PL"/>
        </w:rPr>
        <w:t xml:space="preserve">Placówka </w:t>
      </w:r>
      <w:r w:rsidRPr="009F139F">
        <w:rPr>
          <w:rFonts w:eastAsiaTheme="minorEastAsia"/>
          <w:color w:val="000000" w:themeColor="text1"/>
          <w:lang w:eastAsia="pl-PL"/>
        </w:rPr>
        <w:t xml:space="preserve">ma 72 godziny na uzyskanie informacji o naruszeniu ochrony danych osobowych, zaraportowanie o tym Inspektorowi Ochrony Danych oraz notyfikacji naruszenia ochrony danych do </w:t>
      </w:r>
      <w:r w:rsidRPr="009F139F">
        <w:rPr>
          <w:rFonts w:eastAsiaTheme="minorEastAsia"/>
          <w:color w:val="000000" w:themeColor="text1"/>
          <w:lang w:eastAsia="pl-PL"/>
        </w:rPr>
        <w:lastRenderedPageBreak/>
        <w:t xml:space="preserve">organu nadzorczego. </w:t>
      </w:r>
      <w:r w:rsidR="001555BA" w:rsidRPr="009F139F">
        <w:rPr>
          <w:rFonts w:eastAsiaTheme="minorEastAsia"/>
          <w:color w:val="000000" w:themeColor="text1"/>
          <w:lang w:eastAsia="pl-PL"/>
        </w:rPr>
        <w:t xml:space="preserve">Kontakt z Inspektorem Ochrony Danych możliwy jest za pośrednictwem maila: </w:t>
      </w:r>
      <w:hyperlink r:id="rId19">
        <w:r w:rsidR="001555BA" w:rsidRPr="009F139F">
          <w:rPr>
            <w:rStyle w:val="Hipercze"/>
            <w:rFonts w:eastAsiaTheme="minorEastAsia"/>
            <w:lang w:eastAsia="pl-PL"/>
          </w:rPr>
          <w:t>inspektor@coreconsulting.pl</w:t>
        </w:r>
      </w:hyperlink>
      <w:r w:rsidR="001555BA" w:rsidRPr="009F139F">
        <w:rPr>
          <w:rFonts w:eastAsiaTheme="minorEastAsia"/>
          <w:color w:val="000000" w:themeColor="text1"/>
          <w:lang w:eastAsia="pl-PL"/>
        </w:rPr>
        <w:t xml:space="preserve">. </w:t>
      </w:r>
    </w:p>
    <w:p w14:paraId="4FEB6E9B" w14:textId="77777777" w:rsidR="00440CA1" w:rsidRPr="009F139F" w:rsidRDefault="00440CA1" w:rsidP="65D8E4B2">
      <w:pPr>
        <w:spacing w:line="360" w:lineRule="auto"/>
        <w:jc w:val="center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b/>
          <w:bCs/>
          <w:color w:val="000000" w:themeColor="text1"/>
          <w:lang w:eastAsia="pl-PL"/>
        </w:rPr>
        <w:t>Umowy powierzenia danych</w:t>
      </w:r>
    </w:p>
    <w:p w14:paraId="7E3500A9" w14:textId="36684577" w:rsidR="00440CA1" w:rsidRPr="009F139F" w:rsidRDefault="00910DCE" w:rsidP="65D8E4B2">
      <w:pPr>
        <w:pStyle w:val="Akapitzlist"/>
        <w:numPr>
          <w:ilvl w:val="0"/>
          <w:numId w:val="56"/>
        </w:num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b/>
          <w:bCs/>
          <w:color w:val="000000" w:themeColor="text1"/>
          <w:lang w:eastAsia="pl-PL"/>
        </w:rPr>
        <w:t xml:space="preserve">O </w:t>
      </w:r>
      <w:r w:rsidR="00440CA1" w:rsidRPr="009F139F">
        <w:rPr>
          <w:rFonts w:eastAsiaTheme="minorEastAsia"/>
          <w:b/>
          <w:bCs/>
          <w:color w:val="000000" w:themeColor="text1"/>
          <w:lang w:eastAsia="pl-PL"/>
        </w:rPr>
        <w:t xml:space="preserve">czym muszę pamiętać przy umowach </w:t>
      </w:r>
      <w:r w:rsidR="68C8E0F4" w:rsidRPr="009F139F">
        <w:rPr>
          <w:rFonts w:eastAsiaTheme="minorEastAsia"/>
          <w:b/>
          <w:bCs/>
          <w:color w:val="000000" w:themeColor="text1"/>
          <w:lang w:eastAsia="pl-PL"/>
        </w:rPr>
        <w:t>powierzenia</w:t>
      </w:r>
      <w:r w:rsidR="00440CA1" w:rsidRPr="009F139F">
        <w:rPr>
          <w:rFonts w:eastAsiaTheme="minorEastAsia"/>
          <w:b/>
          <w:bCs/>
          <w:color w:val="000000" w:themeColor="text1"/>
          <w:lang w:eastAsia="pl-PL"/>
        </w:rPr>
        <w:t xml:space="preserve"> danych na przykład w związku z korzystaniem z usług firmy </w:t>
      </w:r>
      <w:r w:rsidR="00E963F9" w:rsidRPr="009F139F">
        <w:rPr>
          <w:rFonts w:eastAsiaTheme="minorEastAsia"/>
          <w:b/>
          <w:bCs/>
          <w:color w:val="000000" w:themeColor="text1"/>
          <w:lang w:eastAsia="pl-PL"/>
        </w:rPr>
        <w:t>dostarczającej oprogr</w:t>
      </w:r>
      <w:r w:rsidR="00307528" w:rsidRPr="009F139F">
        <w:rPr>
          <w:rFonts w:eastAsiaTheme="minorEastAsia"/>
          <w:b/>
          <w:bCs/>
          <w:color w:val="000000" w:themeColor="text1"/>
          <w:lang w:eastAsia="pl-PL"/>
        </w:rPr>
        <w:t>amowanie wykorzystywane w placówce?</w:t>
      </w:r>
    </w:p>
    <w:p w14:paraId="52675A6A" w14:textId="77777777" w:rsidR="00440CA1" w:rsidRPr="009F139F" w:rsidRDefault="00440CA1" w:rsidP="65D8E4B2">
      <w:p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 xml:space="preserve">Jeśli dane są przetwarzane w określony sposób, umowa powierzenia danych musi zostać zawarta z uwzględnieniem technicznych i organizacyjnych środków, które muszą być stosowane przez administratora danych. </w:t>
      </w:r>
    </w:p>
    <w:p w14:paraId="055B54F9" w14:textId="0D43F9AE" w:rsidR="00D53237" w:rsidRPr="009F139F" w:rsidRDefault="00440CA1" w:rsidP="65D8E4B2">
      <w:p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Należy pamiętać, że po podpisaniu umowy powierzenia kontrahent - procesor nie będzie więcej traktowany jako strona trzecia.</w:t>
      </w:r>
    </w:p>
    <w:p w14:paraId="57805621" w14:textId="10F50A4D" w:rsidR="00440CA1" w:rsidRPr="009F139F" w:rsidRDefault="00440CA1" w:rsidP="65D8E4B2">
      <w:pPr>
        <w:spacing w:line="360" w:lineRule="auto"/>
        <w:jc w:val="center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b/>
          <w:bCs/>
          <w:color w:val="000000" w:themeColor="text1"/>
          <w:lang w:eastAsia="pl-PL"/>
        </w:rPr>
        <w:t>Przechowywanie i usuwanie</w:t>
      </w:r>
    </w:p>
    <w:p w14:paraId="71751836" w14:textId="2DE344BA" w:rsidR="00440CA1" w:rsidRPr="009F139F" w:rsidRDefault="00440CA1" w:rsidP="65D8E4B2">
      <w:pPr>
        <w:pStyle w:val="Akapitzlist"/>
        <w:numPr>
          <w:ilvl w:val="0"/>
          <w:numId w:val="57"/>
        </w:num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b/>
          <w:bCs/>
          <w:color w:val="000000" w:themeColor="text1"/>
          <w:lang w:eastAsia="pl-PL"/>
        </w:rPr>
        <w:t>Jak długo powinienem przechowywać dokumenty zawierające dane osobowe (umowy, wiadomości mailowe, dokumenty w wersji papierowej)?</w:t>
      </w:r>
    </w:p>
    <w:p w14:paraId="342EC2DC" w14:textId="77777777" w:rsidR="00440CA1" w:rsidRPr="009F139F" w:rsidRDefault="00440CA1" w:rsidP="65D8E4B2">
      <w:p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Dane osobowe mogą być wykorzystywane do określonych celów i w odpowiedni sposób, mogą być przetwarzane w określonych celach oraz nie mogą być przetwarzane w sposób nadmiarowy.</w:t>
      </w:r>
    </w:p>
    <w:p w14:paraId="00F6337D" w14:textId="4FBC8DEA" w:rsidR="00440CA1" w:rsidRPr="009F139F" w:rsidRDefault="00440CA1" w:rsidP="65D8E4B2">
      <w:pPr>
        <w:spacing w:line="360" w:lineRule="auto"/>
        <w:jc w:val="both"/>
        <w:rPr>
          <w:rFonts w:eastAsiaTheme="minorEastAsia"/>
          <w:color w:val="000000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To oznacza, że nie mogą być przechowywane dłużej niż jest to konieczne (w ślad za zasadą minimalizacji danych). Jeśli nie istnieje podstawa do dalszego przechowywania danych osobowych powinny one być usuwane w systemach</w:t>
      </w:r>
      <w:r w:rsidR="00220299" w:rsidRPr="009F139F">
        <w:rPr>
          <w:rFonts w:eastAsiaTheme="minorEastAsia"/>
          <w:color w:val="000000" w:themeColor="text1"/>
          <w:lang w:eastAsia="pl-PL"/>
        </w:rPr>
        <w:t>, a nośniki danych winny być niszczone.</w:t>
      </w:r>
      <w:r w:rsidR="00BB4BD4" w:rsidRPr="009F139F">
        <w:rPr>
          <w:rFonts w:eastAsiaTheme="minorEastAsia"/>
          <w:color w:val="000000" w:themeColor="text1"/>
          <w:lang w:eastAsia="pl-PL"/>
        </w:rPr>
        <w:t xml:space="preserve"> Okresy przechowywania poszczególnych </w:t>
      </w:r>
      <w:r w:rsidR="00A6414F" w:rsidRPr="009F139F">
        <w:rPr>
          <w:rFonts w:eastAsiaTheme="minorEastAsia"/>
          <w:color w:val="000000" w:themeColor="text1"/>
          <w:lang w:eastAsia="pl-PL"/>
        </w:rPr>
        <w:t xml:space="preserve">dokumentów związanych z działalnością placówki </w:t>
      </w:r>
      <w:r w:rsidR="00457246" w:rsidRPr="009F139F">
        <w:rPr>
          <w:rFonts w:eastAsiaTheme="minorEastAsia"/>
          <w:color w:val="000000" w:themeColor="text1"/>
          <w:lang w:eastAsia="pl-PL"/>
        </w:rPr>
        <w:t xml:space="preserve"> należy określić w instrukcji kancelaryjnej placówki opracowanej na podstawie jednolitego rze</w:t>
      </w:r>
      <w:r w:rsidR="00EB5CDC" w:rsidRPr="009F139F">
        <w:rPr>
          <w:rFonts w:eastAsiaTheme="minorEastAsia"/>
          <w:color w:val="000000" w:themeColor="text1"/>
          <w:lang w:eastAsia="pl-PL"/>
        </w:rPr>
        <w:t>czowego wykazu akt w myśl przepisów o archiwum państwowym i archiwach.</w:t>
      </w:r>
    </w:p>
    <w:p w14:paraId="59509F47" w14:textId="29375C19" w:rsidR="002E0CA3" w:rsidRPr="007E5CC7" w:rsidRDefault="5DEEE44E" w:rsidP="007E5CC7">
      <w:pPr>
        <w:spacing w:line="360" w:lineRule="auto"/>
        <w:jc w:val="both"/>
        <w:rPr>
          <w:rFonts w:eastAsiaTheme="minorEastAsia"/>
          <w:color w:val="000000" w:themeColor="text1"/>
          <w:lang w:eastAsia="pl-PL"/>
        </w:rPr>
      </w:pPr>
      <w:r w:rsidRPr="009F139F">
        <w:rPr>
          <w:rFonts w:eastAsiaTheme="minorEastAsia"/>
          <w:color w:val="000000" w:themeColor="text1"/>
          <w:lang w:eastAsia="pl-PL"/>
        </w:rPr>
        <w:t>Informacje na ten temat znajdują się również w Rejestrze Czynności placówki.</w:t>
      </w:r>
    </w:p>
    <w:sectPr w:rsidR="002E0CA3" w:rsidRPr="007E5CC7" w:rsidSect="00177679">
      <w:headerReference w:type="default" r:id="rId20"/>
      <w:footerReference w:type="default" r:id="rId21"/>
      <w:pgSz w:w="11906" w:h="16838"/>
      <w:pgMar w:top="169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77C97" w14:textId="77777777" w:rsidR="00177679" w:rsidRDefault="00177679" w:rsidP="002B7CDA">
      <w:pPr>
        <w:spacing w:after="0" w:line="240" w:lineRule="auto"/>
      </w:pPr>
      <w:r>
        <w:separator/>
      </w:r>
    </w:p>
  </w:endnote>
  <w:endnote w:type="continuationSeparator" w:id="0">
    <w:p w14:paraId="6294A5CC" w14:textId="77777777" w:rsidR="00177679" w:rsidRDefault="00177679" w:rsidP="002B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8208898"/>
      <w:docPartObj>
        <w:docPartGallery w:val="Page Numbers (Bottom of Page)"/>
        <w:docPartUnique/>
      </w:docPartObj>
    </w:sdtPr>
    <w:sdtEndPr/>
    <w:sdtContent>
      <w:p w14:paraId="703B94D9" w14:textId="77777777" w:rsidR="009314A2" w:rsidRDefault="009314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8CA346E" w14:textId="77777777" w:rsidR="009314A2" w:rsidRDefault="009314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80E23" w14:textId="77777777" w:rsidR="00177679" w:rsidRDefault="00177679" w:rsidP="002B7CDA">
      <w:pPr>
        <w:spacing w:after="0" w:line="240" w:lineRule="auto"/>
      </w:pPr>
      <w:r>
        <w:separator/>
      </w:r>
    </w:p>
  </w:footnote>
  <w:footnote w:type="continuationSeparator" w:id="0">
    <w:p w14:paraId="64205E42" w14:textId="77777777" w:rsidR="00177679" w:rsidRDefault="00177679" w:rsidP="002B7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3C18C" w14:textId="249CA479" w:rsidR="4D59975A" w:rsidRDefault="4D59975A" w:rsidP="4D59975A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4D59975A">
      <w:rPr>
        <w:rFonts w:ascii="Calibri" w:eastAsia="Calibri" w:hAnsi="Calibri" w:cs="Calibri"/>
        <w:sz w:val="20"/>
        <w:szCs w:val="20"/>
      </w:rPr>
      <w:t>Polityka Ochrony Danych</w:t>
    </w:r>
    <w:r w:rsidR="00675BCD">
      <w:rPr>
        <w:rFonts w:ascii="Calibri" w:eastAsia="Calibri" w:hAnsi="Calibri" w:cs="Calibri"/>
        <w:sz w:val="20"/>
        <w:szCs w:val="20"/>
      </w:rPr>
      <w:t xml:space="preserve"> </w:t>
    </w:r>
    <w:r w:rsidRPr="4D59975A">
      <w:rPr>
        <w:rFonts w:ascii="Calibri" w:eastAsia="Calibri" w:hAnsi="Calibri" w:cs="Calibri"/>
        <w:sz w:val="20"/>
        <w:szCs w:val="20"/>
      </w:rPr>
      <w:t>– Załącznik nr 6 – Zespół Przedszkoli nr 1</w:t>
    </w:r>
  </w:p>
  <w:p w14:paraId="74420012" w14:textId="2603B33A" w:rsidR="009314A2" w:rsidRDefault="009314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1F1D"/>
    <w:multiLevelType w:val="hybridMultilevel"/>
    <w:tmpl w:val="987EAD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82975"/>
    <w:multiLevelType w:val="hybridMultilevel"/>
    <w:tmpl w:val="BEF69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D47B9"/>
    <w:multiLevelType w:val="multilevel"/>
    <w:tmpl w:val="7500105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960B5F"/>
    <w:multiLevelType w:val="multilevel"/>
    <w:tmpl w:val="D09C90B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CD29DB"/>
    <w:multiLevelType w:val="hybridMultilevel"/>
    <w:tmpl w:val="05A01D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25D99"/>
    <w:multiLevelType w:val="multilevel"/>
    <w:tmpl w:val="16EE009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FC40EE"/>
    <w:multiLevelType w:val="hybridMultilevel"/>
    <w:tmpl w:val="7BFE293A"/>
    <w:lvl w:ilvl="0" w:tplc="DB24A85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DE560442">
      <w:start w:val="1"/>
      <w:numFmt w:val="decimal"/>
      <w:lvlText w:val="%2)"/>
      <w:lvlJc w:val="left"/>
      <w:pPr>
        <w:ind w:left="1068" w:hanging="360"/>
      </w:pPr>
      <w:rPr>
        <w:rFonts w:asciiTheme="majorHAnsi" w:eastAsiaTheme="minorHAnsi" w:hAnsiTheme="majorHAnsi" w:cstheme="majorHAnsi"/>
        <w:b w:val="0"/>
        <w:bCs w:val="0"/>
      </w:r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6906FF"/>
    <w:multiLevelType w:val="hybridMultilevel"/>
    <w:tmpl w:val="AC8E5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12487"/>
    <w:multiLevelType w:val="multilevel"/>
    <w:tmpl w:val="1CBCBE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716E20"/>
    <w:multiLevelType w:val="hybridMultilevel"/>
    <w:tmpl w:val="3DFECB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A3C9810">
      <w:start w:val="1"/>
      <w:numFmt w:val="decimal"/>
      <w:lvlText w:val="%2)"/>
      <w:lvlJc w:val="left"/>
      <w:pPr>
        <w:ind w:left="1080" w:hanging="360"/>
      </w:pPr>
      <w:rPr>
        <w:rFonts w:asciiTheme="majorHAnsi" w:eastAsiaTheme="minorHAnsi" w:hAnsiTheme="majorHAnsi" w:cstheme="majorHAnsi"/>
      </w:r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9F5365"/>
    <w:multiLevelType w:val="hybridMultilevel"/>
    <w:tmpl w:val="5C323C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B">
      <w:start w:val="1"/>
      <w:numFmt w:val="lowerRoman"/>
      <w:lvlText w:val="%2."/>
      <w:lvlJc w:val="right"/>
      <w:pPr>
        <w:ind w:left="1080" w:hanging="360"/>
      </w:pPr>
    </w:lvl>
    <w:lvl w:ilvl="2" w:tplc="FFFFFFFF">
      <w:start w:val="1"/>
      <w:numFmt w:val="lowerLetter"/>
      <w:lvlText w:val="%3."/>
      <w:lvlJc w:val="lef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1E5B42"/>
    <w:multiLevelType w:val="hybridMultilevel"/>
    <w:tmpl w:val="F06E52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Letter"/>
      <w:lvlText w:val="%3."/>
      <w:lvlJc w:val="lef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7D0B42"/>
    <w:multiLevelType w:val="hybridMultilevel"/>
    <w:tmpl w:val="44DE678C"/>
    <w:lvl w:ilvl="0" w:tplc="0415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9100B9"/>
    <w:multiLevelType w:val="multilevel"/>
    <w:tmpl w:val="E734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AE59DE"/>
    <w:multiLevelType w:val="multilevel"/>
    <w:tmpl w:val="E53E19E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BD77E4"/>
    <w:multiLevelType w:val="hybridMultilevel"/>
    <w:tmpl w:val="C3A0800C"/>
    <w:lvl w:ilvl="0" w:tplc="49BE7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B50291"/>
    <w:multiLevelType w:val="multilevel"/>
    <w:tmpl w:val="5448A52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733B2B"/>
    <w:multiLevelType w:val="multilevel"/>
    <w:tmpl w:val="2C40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242667"/>
    <w:multiLevelType w:val="hybridMultilevel"/>
    <w:tmpl w:val="E72638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124613"/>
    <w:multiLevelType w:val="hybridMultilevel"/>
    <w:tmpl w:val="0C489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A950AD"/>
    <w:multiLevelType w:val="hybridMultilevel"/>
    <w:tmpl w:val="9C76E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A3C9810">
      <w:start w:val="1"/>
      <w:numFmt w:val="decimal"/>
      <w:lvlText w:val="%2)"/>
      <w:lvlJc w:val="left"/>
      <w:pPr>
        <w:ind w:left="1080" w:hanging="360"/>
      </w:pPr>
      <w:rPr>
        <w:rFonts w:asciiTheme="majorHAnsi" w:eastAsiaTheme="minorHAnsi" w:hAnsiTheme="majorHAnsi" w:cstheme="majorHAnsi"/>
      </w:r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176041"/>
    <w:multiLevelType w:val="hybridMultilevel"/>
    <w:tmpl w:val="B88A14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8D79CF"/>
    <w:multiLevelType w:val="multilevel"/>
    <w:tmpl w:val="A888EF4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B766B2"/>
    <w:multiLevelType w:val="multilevel"/>
    <w:tmpl w:val="072A2CA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2D63C9"/>
    <w:multiLevelType w:val="hybridMultilevel"/>
    <w:tmpl w:val="941C6E64"/>
    <w:lvl w:ilvl="0" w:tplc="E8B884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7A0995"/>
    <w:multiLevelType w:val="multilevel"/>
    <w:tmpl w:val="A6020E4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1110F0"/>
    <w:multiLevelType w:val="multilevel"/>
    <w:tmpl w:val="D0C82B5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B64EEC"/>
    <w:multiLevelType w:val="multilevel"/>
    <w:tmpl w:val="E1BEC2B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CCB68BA"/>
    <w:multiLevelType w:val="hybridMultilevel"/>
    <w:tmpl w:val="303023F8"/>
    <w:lvl w:ilvl="0" w:tplc="EE3869E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EB97797"/>
    <w:multiLevelType w:val="hybridMultilevel"/>
    <w:tmpl w:val="BAD89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221D8E"/>
    <w:multiLevelType w:val="multilevel"/>
    <w:tmpl w:val="0510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AF08CF"/>
    <w:multiLevelType w:val="multilevel"/>
    <w:tmpl w:val="228A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AC6675"/>
    <w:multiLevelType w:val="multilevel"/>
    <w:tmpl w:val="E0BABC0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832535"/>
    <w:multiLevelType w:val="multilevel"/>
    <w:tmpl w:val="4BA4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143100"/>
    <w:multiLevelType w:val="hybridMultilevel"/>
    <w:tmpl w:val="048483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8B0512"/>
    <w:multiLevelType w:val="multilevel"/>
    <w:tmpl w:val="4780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3926FF"/>
    <w:multiLevelType w:val="hybridMultilevel"/>
    <w:tmpl w:val="E2D004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3E5B18"/>
    <w:multiLevelType w:val="multilevel"/>
    <w:tmpl w:val="015A2E3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C10D43"/>
    <w:multiLevelType w:val="hybridMultilevel"/>
    <w:tmpl w:val="433E0BC4"/>
    <w:lvl w:ilvl="0" w:tplc="027CC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F551CB"/>
    <w:multiLevelType w:val="hybridMultilevel"/>
    <w:tmpl w:val="05A01D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7F7723"/>
    <w:multiLevelType w:val="multilevel"/>
    <w:tmpl w:val="78E682F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42B3198"/>
    <w:multiLevelType w:val="multilevel"/>
    <w:tmpl w:val="897E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6F072EC"/>
    <w:multiLevelType w:val="multilevel"/>
    <w:tmpl w:val="3FB0C60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6FA705B"/>
    <w:multiLevelType w:val="multilevel"/>
    <w:tmpl w:val="5E4A9DE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8881DCB"/>
    <w:multiLevelType w:val="multilevel"/>
    <w:tmpl w:val="63B2114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9351121"/>
    <w:multiLevelType w:val="hybridMultilevel"/>
    <w:tmpl w:val="C90A0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C4273E"/>
    <w:multiLevelType w:val="multilevel"/>
    <w:tmpl w:val="84BA7BE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DF25EFF"/>
    <w:multiLevelType w:val="hybridMultilevel"/>
    <w:tmpl w:val="26668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5357C7"/>
    <w:multiLevelType w:val="hybridMultilevel"/>
    <w:tmpl w:val="9B1AA4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291E29"/>
    <w:multiLevelType w:val="multilevel"/>
    <w:tmpl w:val="6B6A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4D17641"/>
    <w:multiLevelType w:val="hybridMultilevel"/>
    <w:tmpl w:val="C21C6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F47162"/>
    <w:multiLevelType w:val="multilevel"/>
    <w:tmpl w:val="1FB0FB2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73C3A1D"/>
    <w:multiLevelType w:val="multilevel"/>
    <w:tmpl w:val="3F2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0A1E0F"/>
    <w:multiLevelType w:val="multilevel"/>
    <w:tmpl w:val="C48225C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480369E"/>
    <w:multiLevelType w:val="hybridMultilevel"/>
    <w:tmpl w:val="0B724EBE"/>
    <w:lvl w:ilvl="0" w:tplc="C42C6B04">
      <w:start w:val="1"/>
      <w:numFmt w:val="lowerRoman"/>
      <w:lvlText w:val="%1."/>
      <w:lvlJc w:val="left"/>
      <w:pPr>
        <w:ind w:left="21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55" w15:restartNumberingAfterBreak="0">
    <w:nsid w:val="748F6483"/>
    <w:multiLevelType w:val="multilevel"/>
    <w:tmpl w:val="84F667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BD0207C"/>
    <w:multiLevelType w:val="hybridMultilevel"/>
    <w:tmpl w:val="CAC45B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864D76">
      <w:start w:val="1"/>
      <w:numFmt w:val="decimal"/>
      <w:lvlText w:val="%2)"/>
      <w:lvlJc w:val="left"/>
      <w:pPr>
        <w:ind w:left="1080" w:hanging="360"/>
      </w:pPr>
      <w:rPr>
        <w:rFonts w:asciiTheme="majorHAnsi" w:eastAsiaTheme="minorHAnsi" w:hAnsiTheme="majorHAnsi" w:cstheme="majorHAnsi"/>
        <w:b w:val="0"/>
        <w:bCs w:val="0"/>
      </w:r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C1F76D2"/>
    <w:multiLevelType w:val="hybridMultilevel"/>
    <w:tmpl w:val="67AEEDB8"/>
    <w:lvl w:ilvl="0" w:tplc="37E487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B74440"/>
    <w:multiLevelType w:val="multilevel"/>
    <w:tmpl w:val="17B2725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7806234">
    <w:abstractNumId w:val="56"/>
  </w:num>
  <w:num w:numId="2" w16cid:durableId="586497221">
    <w:abstractNumId w:val="57"/>
  </w:num>
  <w:num w:numId="3" w16cid:durableId="1855337880">
    <w:abstractNumId w:val="50"/>
  </w:num>
  <w:num w:numId="4" w16cid:durableId="452021099">
    <w:abstractNumId w:val="15"/>
  </w:num>
  <w:num w:numId="5" w16cid:durableId="1477381012">
    <w:abstractNumId w:val="9"/>
  </w:num>
  <w:num w:numId="6" w16cid:durableId="1745567374">
    <w:abstractNumId w:val="0"/>
  </w:num>
  <w:num w:numId="7" w16cid:durableId="1825052078">
    <w:abstractNumId w:val="54"/>
  </w:num>
  <w:num w:numId="8" w16cid:durableId="1087845305">
    <w:abstractNumId w:val="28"/>
  </w:num>
  <w:num w:numId="9" w16cid:durableId="2016876177">
    <w:abstractNumId w:val="24"/>
  </w:num>
  <w:num w:numId="10" w16cid:durableId="5833729">
    <w:abstractNumId w:val="20"/>
  </w:num>
  <w:num w:numId="11" w16cid:durableId="1673875623">
    <w:abstractNumId w:val="18"/>
  </w:num>
  <w:num w:numId="12" w16cid:durableId="1403524389">
    <w:abstractNumId w:val="21"/>
  </w:num>
  <w:num w:numId="13" w16cid:durableId="256985424">
    <w:abstractNumId w:val="12"/>
  </w:num>
  <w:num w:numId="14" w16cid:durableId="1694455251">
    <w:abstractNumId w:val="38"/>
  </w:num>
  <w:num w:numId="15" w16cid:durableId="390858042">
    <w:abstractNumId w:val="45"/>
  </w:num>
  <w:num w:numId="16" w16cid:durableId="35664180">
    <w:abstractNumId w:val="19"/>
  </w:num>
  <w:num w:numId="17" w16cid:durableId="1626083520">
    <w:abstractNumId w:val="6"/>
  </w:num>
  <w:num w:numId="18" w16cid:durableId="2110198341">
    <w:abstractNumId w:val="31"/>
  </w:num>
  <w:num w:numId="19" w16cid:durableId="50734230">
    <w:abstractNumId w:val="30"/>
  </w:num>
  <w:num w:numId="20" w16cid:durableId="1615208636">
    <w:abstractNumId w:val="8"/>
  </w:num>
  <w:num w:numId="21" w16cid:durableId="1219320214">
    <w:abstractNumId w:val="13"/>
  </w:num>
  <w:num w:numId="22" w16cid:durableId="1199078080">
    <w:abstractNumId w:val="25"/>
  </w:num>
  <w:num w:numId="23" w16cid:durableId="1807621361">
    <w:abstractNumId w:val="52"/>
  </w:num>
  <w:num w:numId="24" w16cid:durableId="2023122394">
    <w:abstractNumId w:val="51"/>
  </w:num>
  <w:num w:numId="25" w16cid:durableId="50810563">
    <w:abstractNumId w:val="55"/>
  </w:num>
  <w:num w:numId="26" w16cid:durableId="1221361614">
    <w:abstractNumId w:val="35"/>
  </w:num>
  <w:num w:numId="27" w16cid:durableId="65540839">
    <w:abstractNumId w:val="58"/>
  </w:num>
  <w:num w:numId="28" w16cid:durableId="1456486808">
    <w:abstractNumId w:val="53"/>
  </w:num>
  <w:num w:numId="29" w16cid:durableId="1759785783">
    <w:abstractNumId w:val="27"/>
  </w:num>
  <w:num w:numId="30" w16cid:durableId="747852129">
    <w:abstractNumId w:val="17"/>
  </w:num>
  <w:num w:numId="31" w16cid:durableId="1215235888">
    <w:abstractNumId w:val="44"/>
  </w:num>
  <w:num w:numId="32" w16cid:durableId="417950548">
    <w:abstractNumId w:val="37"/>
  </w:num>
  <w:num w:numId="33" w16cid:durableId="262953871">
    <w:abstractNumId w:val="5"/>
  </w:num>
  <w:num w:numId="34" w16cid:durableId="2142267260">
    <w:abstractNumId w:val="32"/>
  </w:num>
  <w:num w:numId="35" w16cid:durableId="275067365">
    <w:abstractNumId w:val="14"/>
  </w:num>
  <w:num w:numId="36" w16cid:durableId="1998071308">
    <w:abstractNumId w:val="22"/>
  </w:num>
  <w:num w:numId="37" w16cid:durableId="1158812330">
    <w:abstractNumId w:val="26"/>
  </w:num>
  <w:num w:numId="38" w16cid:durableId="461308746">
    <w:abstractNumId w:val="46"/>
  </w:num>
  <w:num w:numId="39" w16cid:durableId="2096053096">
    <w:abstractNumId w:val="40"/>
  </w:num>
  <w:num w:numId="40" w16cid:durableId="1632444108">
    <w:abstractNumId w:val="3"/>
  </w:num>
  <w:num w:numId="41" w16cid:durableId="2103184264">
    <w:abstractNumId w:val="23"/>
  </w:num>
  <w:num w:numId="42" w16cid:durableId="2135708710">
    <w:abstractNumId w:val="33"/>
  </w:num>
  <w:num w:numId="43" w16cid:durableId="726418872">
    <w:abstractNumId w:val="49"/>
  </w:num>
  <w:num w:numId="44" w16cid:durableId="1399090107">
    <w:abstractNumId w:val="42"/>
  </w:num>
  <w:num w:numId="45" w16cid:durableId="342511523">
    <w:abstractNumId w:val="41"/>
  </w:num>
  <w:num w:numId="46" w16cid:durableId="1653677538">
    <w:abstractNumId w:val="43"/>
  </w:num>
  <w:num w:numId="47" w16cid:durableId="1251037181">
    <w:abstractNumId w:val="2"/>
  </w:num>
  <w:num w:numId="48" w16cid:durableId="1843278184">
    <w:abstractNumId w:val="16"/>
  </w:num>
  <w:num w:numId="49" w16cid:durableId="1343582695">
    <w:abstractNumId w:val="48"/>
  </w:num>
  <w:num w:numId="50" w16cid:durableId="920261371">
    <w:abstractNumId w:val="36"/>
  </w:num>
  <w:num w:numId="51" w16cid:durableId="133955833">
    <w:abstractNumId w:val="7"/>
  </w:num>
  <w:num w:numId="52" w16cid:durableId="1795366447">
    <w:abstractNumId w:val="34"/>
  </w:num>
  <w:num w:numId="53" w16cid:durableId="775948711">
    <w:abstractNumId w:val="29"/>
  </w:num>
  <w:num w:numId="54" w16cid:durableId="109595129">
    <w:abstractNumId w:val="1"/>
  </w:num>
  <w:num w:numId="55" w16cid:durableId="978656450">
    <w:abstractNumId w:val="47"/>
  </w:num>
  <w:num w:numId="56" w16cid:durableId="1017390592">
    <w:abstractNumId w:val="4"/>
  </w:num>
  <w:num w:numId="57" w16cid:durableId="1436169799">
    <w:abstractNumId w:val="39"/>
  </w:num>
  <w:num w:numId="58" w16cid:durableId="160198417">
    <w:abstractNumId w:val="11"/>
  </w:num>
  <w:num w:numId="59" w16cid:durableId="1061952252">
    <w:abstractNumId w:val="1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5F"/>
    <w:rsid w:val="00015A80"/>
    <w:rsid w:val="00022866"/>
    <w:rsid w:val="00033E9C"/>
    <w:rsid w:val="000344AA"/>
    <w:rsid w:val="00040B73"/>
    <w:rsid w:val="00042124"/>
    <w:rsid w:val="000445B6"/>
    <w:rsid w:val="00044AFB"/>
    <w:rsid w:val="00050A16"/>
    <w:rsid w:val="0005114D"/>
    <w:rsid w:val="00066717"/>
    <w:rsid w:val="00071A33"/>
    <w:rsid w:val="00072022"/>
    <w:rsid w:val="00072389"/>
    <w:rsid w:val="0007788B"/>
    <w:rsid w:val="00090A2D"/>
    <w:rsid w:val="00094C0E"/>
    <w:rsid w:val="000A30CA"/>
    <w:rsid w:val="000A4638"/>
    <w:rsid w:val="000B23AA"/>
    <w:rsid w:val="000B5E56"/>
    <w:rsid w:val="000C1BA6"/>
    <w:rsid w:val="000C68C2"/>
    <w:rsid w:val="000D1B2F"/>
    <w:rsid w:val="000D2185"/>
    <w:rsid w:val="000D36DB"/>
    <w:rsid w:val="000D6F2E"/>
    <w:rsid w:val="000E0B71"/>
    <w:rsid w:val="000E3DDB"/>
    <w:rsid w:val="000E5453"/>
    <w:rsid w:val="000F069A"/>
    <w:rsid w:val="000F1581"/>
    <w:rsid w:val="000F1DA3"/>
    <w:rsid w:val="000F3845"/>
    <w:rsid w:val="000F541A"/>
    <w:rsid w:val="000F7072"/>
    <w:rsid w:val="0011477B"/>
    <w:rsid w:val="001178E3"/>
    <w:rsid w:val="00130625"/>
    <w:rsid w:val="00131786"/>
    <w:rsid w:val="00133F81"/>
    <w:rsid w:val="00140095"/>
    <w:rsid w:val="00141A52"/>
    <w:rsid w:val="00142FE9"/>
    <w:rsid w:val="0014438C"/>
    <w:rsid w:val="0014607F"/>
    <w:rsid w:val="00152A83"/>
    <w:rsid w:val="00154E3F"/>
    <w:rsid w:val="001555BA"/>
    <w:rsid w:val="00155734"/>
    <w:rsid w:val="00160EEE"/>
    <w:rsid w:val="00162D39"/>
    <w:rsid w:val="00165ED2"/>
    <w:rsid w:val="001667BD"/>
    <w:rsid w:val="00171E5C"/>
    <w:rsid w:val="00177679"/>
    <w:rsid w:val="001778E8"/>
    <w:rsid w:val="00177BBD"/>
    <w:rsid w:val="001824B1"/>
    <w:rsid w:val="00184294"/>
    <w:rsid w:val="001916D6"/>
    <w:rsid w:val="001921A8"/>
    <w:rsid w:val="00195BC8"/>
    <w:rsid w:val="001A06A1"/>
    <w:rsid w:val="001A11AD"/>
    <w:rsid w:val="001A15DA"/>
    <w:rsid w:val="001A1682"/>
    <w:rsid w:val="001A20EB"/>
    <w:rsid w:val="001A3923"/>
    <w:rsid w:val="001B1A16"/>
    <w:rsid w:val="001B6669"/>
    <w:rsid w:val="001C17BF"/>
    <w:rsid w:val="001C50D4"/>
    <w:rsid w:val="001D1B60"/>
    <w:rsid w:val="001D4FA5"/>
    <w:rsid w:val="001D5BA8"/>
    <w:rsid w:val="001E31D1"/>
    <w:rsid w:val="001F62B5"/>
    <w:rsid w:val="00204584"/>
    <w:rsid w:val="002051A5"/>
    <w:rsid w:val="00220299"/>
    <w:rsid w:val="00226483"/>
    <w:rsid w:val="00230894"/>
    <w:rsid w:val="00240C54"/>
    <w:rsid w:val="002417B9"/>
    <w:rsid w:val="00241D6F"/>
    <w:rsid w:val="0024625B"/>
    <w:rsid w:val="002470E7"/>
    <w:rsid w:val="002506E9"/>
    <w:rsid w:val="00251D79"/>
    <w:rsid w:val="0025291A"/>
    <w:rsid w:val="002561CA"/>
    <w:rsid w:val="0025702D"/>
    <w:rsid w:val="00261453"/>
    <w:rsid w:val="00261D73"/>
    <w:rsid w:val="00264E11"/>
    <w:rsid w:val="00274980"/>
    <w:rsid w:val="002757AD"/>
    <w:rsid w:val="00287BE5"/>
    <w:rsid w:val="00296268"/>
    <w:rsid w:val="002974C2"/>
    <w:rsid w:val="002A0334"/>
    <w:rsid w:val="002B1192"/>
    <w:rsid w:val="002B7CDA"/>
    <w:rsid w:val="002C0538"/>
    <w:rsid w:val="002C3A87"/>
    <w:rsid w:val="002E0CA3"/>
    <w:rsid w:val="002F3CDD"/>
    <w:rsid w:val="002F4AE5"/>
    <w:rsid w:val="002F73F6"/>
    <w:rsid w:val="00300B7C"/>
    <w:rsid w:val="00303702"/>
    <w:rsid w:val="00307528"/>
    <w:rsid w:val="00312E4B"/>
    <w:rsid w:val="0031690A"/>
    <w:rsid w:val="0032006C"/>
    <w:rsid w:val="0032199A"/>
    <w:rsid w:val="00322F81"/>
    <w:rsid w:val="00332FF8"/>
    <w:rsid w:val="00347DD5"/>
    <w:rsid w:val="00354ED2"/>
    <w:rsid w:val="0035649D"/>
    <w:rsid w:val="00364F6E"/>
    <w:rsid w:val="0038346C"/>
    <w:rsid w:val="003834AB"/>
    <w:rsid w:val="00391A9C"/>
    <w:rsid w:val="00391DF2"/>
    <w:rsid w:val="003947D6"/>
    <w:rsid w:val="00397C47"/>
    <w:rsid w:val="003A5685"/>
    <w:rsid w:val="003A5911"/>
    <w:rsid w:val="003B0920"/>
    <w:rsid w:val="003B299D"/>
    <w:rsid w:val="003C1E44"/>
    <w:rsid w:val="003C6F99"/>
    <w:rsid w:val="003D29E8"/>
    <w:rsid w:val="003DE6BB"/>
    <w:rsid w:val="003E0DD5"/>
    <w:rsid w:val="003E18B5"/>
    <w:rsid w:val="003E1D89"/>
    <w:rsid w:val="003E4EFA"/>
    <w:rsid w:val="003F44AA"/>
    <w:rsid w:val="003F571F"/>
    <w:rsid w:val="004006A2"/>
    <w:rsid w:val="00401EF9"/>
    <w:rsid w:val="00404B48"/>
    <w:rsid w:val="00405FD4"/>
    <w:rsid w:val="00410216"/>
    <w:rsid w:val="00410732"/>
    <w:rsid w:val="00412686"/>
    <w:rsid w:val="00412731"/>
    <w:rsid w:val="00414F1D"/>
    <w:rsid w:val="0042028A"/>
    <w:rsid w:val="00421A90"/>
    <w:rsid w:val="0043086D"/>
    <w:rsid w:val="004309D6"/>
    <w:rsid w:val="004353AB"/>
    <w:rsid w:val="00440CA1"/>
    <w:rsid w:val="004472E9"/>
    <w:rsid w:val="0045037E"/>
    <w:rsid w:val="0045188E"/>
    <w:rsid w:val="00451C32"/>
    <w:rsid w:val="00457246"/>
    <w:rsid w:val="00457783"/>
    <w:rsid w:val="00461E70"/>
    <w:rsid w:val="004660F1"/>
    <w:rsid w:val="00473B34"/>
    <w:rsid w:val="0049518B"/>
    <w:rsid w:val="004A1722"/>
    <w:rsid w:val="004A3F83"/>
    <w:rsid w:val="004B1184"/>
    <w:rsid w:val="004B1502"/>
    <w:rsid w:val="004B1CD8"/>
    <w:rsid w:val="004B3AD7"/>
    <w:rsid w:val="004C0288"/>
    <w:rsid w:val="004C533D"/>
    <w:rsid w:val="004D39B1"/>
    <w:rsid w:val="004D5F69"/>
    <w:rsid w:val="004D7C71"/>
    <w:rsid w:val="004D7EF1"/>
    <w:rsid w:val="004E3699"/>
    <w:rsid w:val="00500D85"/>
    <w:rsid w:val="00507BE8"/>
    <w:rsid w:val="005142C2"/>
    <w:rsid w:val="00523E67"/>
    <w:rsid w:val="00525631"/>
    <w:rsid w:val="00526B48"/>
    <w:rsid w:val="00534500"/>
    <w:rsid w:val="00534505"/>
    <w:rsid w:val="005411D9"/>
    <w:rsid w:val="00542866"/>
    <w:rsid w:val="005543B2"/>
    <w:rsid w:val="00567BA8"/>
    <w:rsid w:val="0057425E"/>
    <w:rsid w:val="00580EED"/>
    <w:rsid w:val="005968CE"/>
    <w:rsid w:val="0059699F"/>
    <w:rsid w:val="005A1660"/>
    <w:rsid w:val="005A678B"/>
    <w:rsid w:val="005A6EBD"/>
    <w:rsid w:val="005B3789"/>
    <w:rsid w:val="005C005F"/>
    <w:rsid w:val="005C1BD2"/>
    <w:rsid w:val="005C2020"/>
    <w:rsid w:val="005C357B"/>
    <w:rsid w:val="005C3676"/>
    <w:rsid w:val="005E3F8E"/>
    <w:rsid w:val="005E6728"/>
    <w:rsid w:val="005F0987"/>
    <w:rsid w:val="00604C00"/>
    <w:rsid w:val="00604E11"/>
    <w:rsid w:val="00605057"/>
    <w:rsid w:val="00610DD8"/>
    <w:rsid w:val="0061521A"/>
    <w:rsid w:val="00620F0B"/>
    <w:rsid w:val="00623D13"/>
    <w:rsid w:val="00625F8B"/>
    <w:rsid w:val="00630CED"/>
    <w:rsid w:val="00633BC8"/>
    <w:rsid w:val="00641C76"/>
    <w:rsid w:val="0064526F"/>
    <w:rsid w:val="00646117"/>
    <w:rsid w:val="006474C3"/>
    <w:rsid w:val="00667215"/>
    <w:rsid w:val="00675BCD"/>
    <w:rsid w:val="00691211"/>
    <w:rsid w:val="00691990"/>
    <w:rsid w:val="00693999"/>
    <w:rsid w:val="006A2642"/>
    <w:rsid w:val="006A2D58"/>
    <w:rsid w:val="006A3357"/>
    <w:rsid w:val="006A674C"/>
    <w:rsid w:val="006A6EAA"/>
    <w:rsid w:val="006B3BB8"/>
    <w:rsid w:val="006C0D40"/>
    <w:rsid w:val="006C2723"/>
    <w:rsid w:val="006C5600"/>
    <w:rsid w:val="006D4ED8"/>
    <w:rsid w:val="006E42CB"/>
    <w:rsid w:val="006F5A5C"/>
    <w:rsid w:val="0070038A"/>
    <w:rsid w:val="00702C97"/>
    <w:rsid w:val="007060A2"/>
    <w:rsid w:val="007140B3"/>
    <w:rsid w:val="00715FDB"/>
    <w:rsid w:val="007309DA"/>
    <w:rsid w:val="00731410"/>
    <w:rsid w:val="00740AAB"/>
    <w:rsid w:val="00741C13"/>
    <w:rsid w:val="007422DE"/>
    <w:rsid w:val="007462E1"/>
    <w:rsid w:val="00751E65"/>
    <w:rsid w:val="00752F50"/>
    <w:rsid w:val="0076125D"/>
    <w:rsid w:val="00761F90"/>
    <w:rsid w:val="007654CE"/>
    <w:rsid w:val="00772E47"/>
    <w:rsid w:val="00772FB9"/>
    <w:rsid w:val="00773735"/>
    <w:rsid w:val="007836A3"/>
    <w:rsid w:val="007913CC"/>
    <w:rsid w:val="007A18DA"/>
    <w:rsid w:val="007A56B6"/>
    <w:rsid w:val="007A77AE"/>
    <w:rsid w:val="007B1E67"/>
    <w:rsid w:val="007B28AA"/>
    <w:rsid w:val="007B7F78"/>
    <w:rsid w:val="007C12C1"/>
    <w:rsid w:val="007D4D2F"/>
    <w:rsid w:val="007D5C50"/>
    <w:rsid w:val="007D76A3"/>
    <w:rsid w:val="007E1689"/>
    <w:rsid w:val="007E5CC7"/>
    <w:rsid w:val="007F5C12"/>
    <w:rsid w:val="00806329"/>
    <w:rsid w:val="008108DA"/>
    <w:rsid w:val="0081103C"/>
    <w:rsid w:val="00812B55"/>
    <w:rsid w:val="008172D9"/>
    <w:rsid w:val="00827EC1"/>
    <w:rsid w:val="008300CE"/>
    <w:rsid w:val="00830A17"/>
    <w:rsid w:val="00836D79"/>
    <w:rsid w:val="008370C2"/>
    <w:rsid w:val="00846D65"/>
    <w:rsid w:val="00850442"/>
    <w:rsid w:val="00856DDB"/>
    <w:rsid w:val="00860258"/>
    <w:rsid w:val="008602F5"/>
    <w:rsid w:val="008609F7"/>
    <w:rsid w:val="00861567"/>
    <w:rsid w:val="00881776"/>
    <w:rsid w:val="008835CF"/>
    <w:rsid w:val="00884F21"/>
    <w:rsid w:val="0089395D"/>
    <w:rsid w:val="008A377D"/>
    <w:rsid w:val="008A6C4D"/>
    <w:rsid w:val="008B1072"/>
    <w:rsid w:val="008B5B04"/>
    <w:rsid w:val="008B7A27"/>
    <w:rsid w:val="008E190F"/>
    <w:rsid w:val="008F2D7E"/>
    <w:rsid w:val="008F5A64"/>
    <w:rsid w:val="009066CC"/>
    <w:rsid w:val="00910DCE"/>
    <w:rsid w:val="00920240"/>
    <w:rsid w:val="00925FE3"/>
    <w:rsid w:val="00930005"/>
    <w:rsid w:val="009314A2"/>
    <w:rsid w:val="00931ED0"/>
    <w:rsid w:val="00932682"/>
    <w:rsid w:val="00936765"/>
    <w:rsid w:val="00937C42"/>
    <w:rsid w:val="00943B8E"/>
    <w:rsid w:val="0095158D"/>
    <w:rsid w:val="0095649E"/>
    <w:rsid w:val="00962D2A"/>
    <w:rsid w:val="00963E6A"/>
    <w:rsid w:val="009647C8"/>
    <w:rsid w:val="009651C3"/>
    <w:rsid w:val="00966183"/>
    <w:rsid w:val="00980B80"/>
    <w:rsid w:val="0098478C"/>
    <w:rsid w:val="009A02ED"/>
    <w:rsid w:val="009A03B9"/>
    <w:rsid w:val="009A127C"/>
    <w:rsid w:val="009A3AF8"/>
    <w:rsid w:val="009A51F7"/>
    <w:rsid w:val="009B4551"/>
    <w:rsid w:val="009B4962"/>
    <w:rsid w:val="009C1460"/>
    <w:rsid w:val="009D1D08"/>
    <w:rsid w:val="009D324A"/>
    <w:rsid w:val="009D399F"/>
    <w:rsid w:val="009D5D86"/>
    <w:rsid w:val="009D5F58"/>
    <w:rsid w:val="009D6D80"/>
    <w:rsid w:val="009D6FAF"/>
    <w:rsid w:val="009E09D3"/>
    <w:rsid w:val="009E389E"/>
    <w:rsid w:val="009F139F"/>
    <w:rsid w:val="009F15DC"/>
    <w:rsid w:val="009F4BCF"/>
    <w:rsid w:val="009F65CC"/>
    <w:rsid w:val="00A01BC1"/>
    <w:rsid w:val="00A12591"/>
    <w:rsid w:val="00A14C43"/>
    <w:rsid w:val="00A23C80"/>
    <w:rsid w:val="00A248D2"/>
    <w:rsid w:val="00A417E3"/>
    <w:rsid w:val="00A428CC"/>
    <w:rsid w:val="00A42E9F"/>
    <w:rsid w:val="00A447E2"/>
    <w:rsid w:val="00A5238F"/>
    <w:rsid w:val="00A52814"/>
    <w:rsid w:val="00A52833"/>
    <w:rsid w:val="00A6414F"/>
    <w:rsid w:val="00A67EC0"/>
    <w:rsid w:val="00A73613"/>
    <w:rsid w:val="00A73702"/>
    <w:rsid w:val="00A73FBE"/>
    <w:rsid w:val="00A7450E"/>
    <w:rsid w:val="00A76BD9"/>
    <w:rsid w:val="00A86C6F"/>
    <w:rsid w:val="00A93CE8"/>
    <w:rsid w:val="00A965D1"/>
    <w:rsid w:val="00AA5319"/>
    <w:rsid w:val="00AB7C50"/>
    <w:rsid w:val="00AC0584"/>
    <w:rsid w:val="00AC31D7"/>
    <w:rsid w:val="00AC427D"/>
    <w:rsid w:val="00AC5FBB"/>
    <w:rsid w:val="00AC606F"/>
    <w:rsid w:val="00AD429D"/>
    <w:rsid w:val="00AD6173"/>
    <w:rsid w:val="00AD6D5E"/>
    <w:rsid w:val="00AF5F8E"/>
    <w:rsid w:val="00B005BE"/>
    <w:rsid w:val="00B01CB9"/>
    <w:rsid w:val="00B0212F"/>
    <w:rsid w:val="00B02D2D"/>
    <w:rsid w:val="00B1434D"/>
    <w:rsid w:val="00B1EBB1"/>
    <w:rsid w:val="00B201EF"/>
    <w:rsid w:val="00B21E2D"/>
    <w:rsid w:val="00B223AB"/>
    <w:rsid w:val="00B23DEA"/>
    <w:rsid w:val="00B261E4"/>
    <w:rsid w:val="00B264F2"/>
    <w:rsid w:val="00B319E6"/>
    <w:rsid w:val="00B32CF9"/>
    <w:rsid w:val="00B333A7"/>
    <w:rsid w:val="00B33E88"/>
    <w:rsid w:val="00B378F6"/>
    <w:rsid w:val="00B50C88"/>
    <w:rsid w:val="00B51816"/>
    <w:rsid w:val="00B62429"/>
    <w:rsid w:val="00B6421C"/>
    <w:rsid w:val="00B71489"/>
    <w:rsid w:val="00B7403E"/>
    <w:rsid w:val="00B828ED"/>
    <w:rsid w:val="00B85DBB"/>
    <w:rsid w:val="00B908A3"/>
    <w:rsid w:val="00B917D0"/>
    <w:rsid w:val="00B9253E"/>
    <w:rsid w:val="00B9615E"/>
    <w:rsid w:val="00BA2AAB"/>
    <w:rsid w:val="00BA487F"/>
    <w:rsid w:val="00BB16CA"/>
    <w:rsid w:val="00BB4BD4"/>
    <w:rsid w:val="00BB7F82"/>
    <w:rsid w:val="00BC66A8"/>
    <w:rsid w:val="00BD27B6"/>
    <w:rsid w:val="00BD30D0"/>
    <w:rsid w:val="00BD3A5F"/>
    <w:rsid w:val="00BD5E4F"/>
    <w:rsid w:val="00BD6246"/>
    <w:rsid w:val="00BD6794"/>
    <w:rsid w:val="00C01FDA"/>
    <w:rsid w:val="00C17374"/>
    <w:rsid w:val="00C20E34"/>
    <w:rsid w:val="00C306C3"/>
    <w:rsid w:val="00C34B6A"/>
    <w:rsid w:val="00C35021"/>
    <w:rsid w:val="00C36DD7"/>
    <w:rsid w:val="00C46805"/>
    <w:rsid w:val="00C5026D"/>
    <w:rsid w:val="00C518DA"/>
    <w:rsid w:val="00C61E5E"/>
    <w:rsid w:val="00C67134"/>
    <w:rsid w:val="00C70715"/>
    <w:rsid w:val="00C82DF4"/>
    <w:rsid w:val="00C92247"/>
    <w:rsid w:val="00C9463A"/>
    <w:rsid w:val="00C96342"/>
    <w:rsid w:val="00CB0741"/>
    <w:rsid w:val="00CC0302"/>
    <w:rsid w:val="00CC3D09"/>
    <w:rsid w:val="00CD30ED"/>
    <w:rsid w:val="00CD4EED"/>
    <w:rsid w:val="00CD6D4B"/>
    <w:rsid w:val="00CD6DDF"/>
    <w:rsid w:val="00CD745C"/>
    <w:rsid w:val="00CE12CE"/>
    <w:rsid w:val="00CF1416"/>
    <w:rsid w:val="00CF2D3E"/>
    <w:rsid w:val="00D14FDA"/>
    <w:rsid w:val="00D15CBA"/>
    <w:rsid w:val="00D21EA1"/>
    <w:rsid w:val="00D255A3"/>
    <w:rsid w:val="00D25CD4"/>
    <w:rsid w:val="00D275B6"/>
    <w:rsid w:val="00D410CA"/>
    <w:rsid w:val="00D41E04"/>
    <w:rsid w:val="00D53237"/>
    <w:rsid w:val="00D559CD"/>
    <w:rsid w:val="00D63B9F"/>
    <w:rsid w:val="00D65374"/>
    <w:rsid w:val="00D655FB"/>
    <w:rsid w:val="00D73879"/>
    <w:rsid w:val="00D75888"/>
    <w:rsid w:val="00D80F9E"/>
    <w:rsid w:val="00D869A5"/>
    <w:rsid w:val="00D91DCB"/>
    <w:rsid w:val="00DA1CC2"/>
    <w:rsid w:val="00DA2C65"/>
    <w:rsid w:val="00DB65AB"/>
    <w:rsid w:val="00DC266A"/>
    <w:rsid w:val="00DC38B4"/>
    <w:rsid w:val="00DC7910"/>
    <w:rsid w:val="00DD2772"/>
    <w:rsid w:val="00DD4BC6"/>
    <w:rsid w:val="00DD66B8"/>
    <w:rsid w:val="00DE2D56"/>
    <w:rsid w:val="00DF4E1A"/>
    <w:rsid w:val="00DF4E87"/>
    <w:rsid w:val="00DF607E"/>
    <w:rsid w:val="00E17131"/>
    <w:rsid w:val="00E20BE8"/>
    <w:rsid w:val="00E23449"/>
    <w:rsid w:val="00E305D8"/>
    <w:rsid w:val="00E3181A"/>
    <w:rsid w:val="00E3713A"/>
    <w:rsid w:val="00E52D21"/>
    <w:rsid w:val="00E56E29"/>
    <w:rsid w:val="00E6016C"/>
    <w:rsid w:val="00E71131"/>
    <w:rsid w:val="00E7503E"/>
    <w:rsid w:val="00E76768"/>
    <w:rsid w:val="00E76A78"/>
    <w:rsid w:val="00E81100"/>
    <w:rsid w:val="00E81DD9"/>
    <w:rsid w:val="00E82426"/>
    <w:rsid w:val="00E85830"/>
    <w:rsid w:val="00E915BF"/>
    <w:rsid w:val="00E91C0B"/>
    <w:rsid w:val="00E95D7A"/>
    <w:rsid w:val="00E963F9"/>
    <w:rsid w:val="00EA6033"/>
    <w:rsid w:val="00EB346A"/>
    <w:rsid w:val="00EB36E1"/>
    <w:rsid w:val="00EB4350"/>
    <w:rsid w:val="00EB5CDC"/>
    <w:rsid w:val="00EB7F3B"/>
    <w:rsid w:val="00EC0AB4"/>
    <w:rsid w:val="00EC1C0A"/>
    <w:rsid w:val="00EC3845"/>
    <w:rsid w:val="00EC523C"/>
    <w:rsid w:val="00ED0BCD"/>
    <w:rsid w:val="00ED0EEE"/>
    <w:rsid w:val="00ED267F"/>
    <w:rsid w:val="00ED2DC9"/>
    <w:rsid w:val="00ED511A"/>
    <w:rsid w:val="00ED67B4"/>
    <w:rsid w:val="00ED7C31"/>
    <w:rsid w:val="00EE0882"/>
    <w:rsid w:val="00EE2FF9"/>
    <w:rsid w:val="00EE57B4"/>
    <w:rsid w:val="00EF3B99"/>
    <w:rsid w:val="00EF66C6"/>
    <w:rsid w:val="00F0630D"/>
    <w:rsid w:val="00F1196A"/>
    <w:rsid w:val="00F11AA5"/>
    <w:rsid w:val="00F1551F"/>
    <w:rsid w:val="00F21DD9"/>
    <w:rsid w:val="00F2716E"/>
    <w:rsid w:val="00F32EBB"/>
    <w:rsid w:val="00F3659F"/>
    <w:rsid w:val="00F454F4"/>
    <w:rsid w:val="00F4701C"/>
    <w:rsid w:val="00F53CE9"/>
    <w:rsid w:val="00F5555A"/>
    <w:rsid w:val="00F57B82"/>
    <w:rsid w:val="00F7504D"/>
    <w:rsid w:val="00F8184F"/>
    <w:rsid w:val="00F82372"/>
    <w:rsid w:val="00F82B1D"/>
    <w:rsid w:val="00F86ACA"/>
    <w:rsid w:val="00F87549"/>
    <w:rsid w:val="00F9134E"/>
    <w:rsid w:val="00F949CD"/>
    <w:rsid w:val="00F97A8D"/>
    <w:rsid w:val="00FA02C8"/>
    <w:rsid w:val="00FA5F1F"/>
    <w:rsid w:val="00FA759F"/>
    <w:rsid w:val="00FB0038"/>
    <w:rsid w:val="00FB0673"/>
    <w:rsid w:val="00FB282A"/>
    <w:rsid w:val="00FB42FC"/>
    <w:rsid w:val="00FD533F"/>
    <w:rsid w:val="00FD5D94"/>
    <w:rsid w:val="00FE23AA"/>
    <w:rsid w:val="00FE3C74"/>
    <w:rsid w:val="00FE6EC4"/>
    <w:rsid w:val="00FE7C51"/>
    <w:rsid w:val="00FF350F"/>
    <w:rsid w:val="00FF71C7"/>
    <w:rsid w:val="04B72CCA"/>
    <w:rsid w:val="059DFD6F"/>
    <w:rsid w:val="07C1B086"/>
    <w:rsid w:val="07F317EC"/>
    <w:rsid w:val="07FB2BEC"/>
    <w:rsid w:val="07FDC1E3"/>
    <w:rsid w:val="08AFE172"/>
    <w:rsid w:val="0B899153"/>
    <w:rsid w:val="0C202968"/>
    <w:rsid w:val="0C4C976E"/>
    <w:rsid w:val="0E1CC399"/>
    <w:rsid w:val="0E2426ED"/>
    <w:rsid w:val="0EA4EEA4"/>
    <w:rsid w:val="0FA0B05C"/>
    <w:rsid w:val="0FC57D13"/>
    <w:rsid w:val="118441E7"/>
    <w:rsid w:val="1295D876"/>
    <w:rsid w:val="129EC019"/>
    <w:rsid w:val="12CA1DEE"/>
    <w:rsid w:val="13B7CA28"/>
    <w:rsid w:val="14313BE1"/>
    <w:rsid w:val="14782A5A"/>
    <w:rsid w:val="14906CB7"/>
    <w:rsid w:val="16158F90"/>
    <w:rsid w:val="17617B8C"/>
    <w:rsid w:val="1D86034E"/>
    <w:rsid w:val="2198391D"/>
    <w:rsid w:val="22678E4A"/>
    <w:rsid w:val="22918181"/>
    <w:rsid w:val="229AA5F2"/>
    <w:rsid w:val="23AEFFCA"/>
    <w:rsid w:val="2583DCFF"/>
    <w:rsid w:val="2797BA21"/>
    <w:rsid w:val="27BA17FE"/>
    <w:rsid w:val="27E45665"/>
    <w:rsid w:val="280C5125"/>
    <w:rsid w:val="2C8260B4"/>
    <w:rsid w:val="2D020EAD"/>
    <w:rsid w:val="3071F99C"/>
    <w:rsid w:val="30CF0752"/>
    <w:rsid w:val="317A7BCE"/>
    <w:rsid w:val="32657A3F"/>
    <w:rsid w:val="32B08FF9"/>
    <w:rsid w:val="34CF4099"/>
    <w:rsid w:val="3515B5F9"/>
    <w:rsid w:val="35317112"/>
    <w:rsid w:val="358D1446"/>
    <w:rsid w:val="36BCE8B6"/>
    <w:rsid w:val="389A15FD"/>
    <w:rsid w:val="3A823FB2"/>
    <w:rsid w:val="3CE08FCB"/>
    <w:rsid w:val="3F7FA46E"/>
    <w:rsid w:val="40655534"/>
    <w:rsid w:val="416A555C"/>
    <w:rsid w:val="41DFCEF9"/>
    <w:rsid w:val="42728731"/>
    <w:rsid w:val="4371B6CE"/>
    <w:rsid w:val="445E1179"/>
    <w:rsid w:val="45DA5894"/>
    <w:rsid w:val="4708C050"/>
    <w:rsid w:val="4893B78B"/>
    <w:rsid w:val="4970D9BF"/>
    <w:rsid w:val="49C90417"/>
    <w:rsid w:val="4A20DAAA"/>
    <w:rsid w:val="4A872FBF"/>
    <w:rsid w:val="4C5DF882"/>
    <w:rsid w:val="4D59975A"/>
    <w:rsid w:val="4DD95FDC"/>
    <w:rsid w:val="4FF7D5A2"/>
    <w:rsid w:val="511A3D56"/>
    <w:rsid w:val="51201A6E"/>
    <w:rsid w:val="5257B5D9"/>
    <w:rsid w:val="535B9B80"/>
    <w:rsid w:val="54A3B1E7"/>
    <w:rsid w:val="55DCFBFF"/>
    <w:rsid w:val="5AC2C20D"/>
    <w:rsid w:val="5AF9B0A9"/>
    <w:rsid w:val="5C4A55FB"/>
    <w:rsid w:val="5D1E3518"/>
    <w:rsid w:val="5DEEE44E"/>
    <w:rsid w:val="5E5CB479"/>
    <w:rsid w:val="5E5D5D36"/>
    <w:rsid w:val="61A788D6"/>
    <w:rsid w:val="61F3117F"/>
    <w:rsid w:val="62E1BEE5"/>
    <w:rsid w:val="65977CF1"/>
    <w:rsid w:val="65D8E4B2"/>
    <w:rsid w:val="66211F75"/>
    <w:rsid w:val="663BD5A0"/>
    <w:rsid w:val="66BB6399"/>
    <w:rsid w:val="67E0A7A5"/>
    <w:rsid w:val="68C8E0F4"/>
    <w:rsid w:val="68EDD4BB"/>
    <w:rsid w:val="6C92BF89"/>
    <w:rsid w:val="6E3CA17E"/>
    <w:rsid w:val="70C90644"/>
    <w:rsid w:val="71006658"/>
    <w:rsid w:val="711398F8"/>
    <w:rsid w:val="71310071"/>
    <w:rsid w:val="72D149EA"/>
    <w:rsid w:val="73017218"/>
    <w:rsid w:val="7363AB65"/>
    <w:rsid w:val="78E082FC"/>
    <w:rsid w:val="7A055710"/>
    <w:rsid w:val="7CF926DA"/>
    <w:rsid w:val="7DAC0501"/>
    <w:rsid w:val="7F78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DF23D"/>
  <w15:docId w15:val="{95424CCB-0B25-4CBF-8C6B-3E32A86E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3E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27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27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7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0AB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0AB4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2B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CDA"/>
  </w:style>
  <w:style w:type="paragraph" w:styleId="Stopka">
    <w:name w:val="footer"/>
    <w:basedOn w:val="Normalny"/>
    <w:link w:val="StopkaZnak"/>
    <w:uiPriority w:val="99"/>
    <w:unhideWhenUsed/>
    <w:rsid w:val="002B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CDA"/>
  </w:style>
  <w:style w:type="character" w:customStyle="1" w:styleId="Nagwek1Znak">
    <w:name w:val="Nagłówek 1 Znak"/>
    <w:basedOn w:val="Domylnaczcionkaakapitu"/>
    <w:link w:val="Nagwek1"/>
    <w:uiPriority w:val="9"/>
    <w:rsid w:val="00B33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33E88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454F4"/>
    <w:pPr>
      <w:tabs>
        <w:tab w:val="left" w:pos="567"/>
        <w:tab w:val="right" w:leader="dot" w:pos="9062"/>
      </w:tabs>
      <w:spacing w:after="100"/>
    </w:pPr>
    <w:rPr>
      <w:rFonts w:asciiTheme="majorHAnsi" w:hAnsiTheme="majorHAnsi" w:cstheme="majorHAnsi"/>
      <w:b/>
      <w:bCs/>
      <w:noProof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6D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6D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6D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6D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6D4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D4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28A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86ACA"/>
    <w:pPr>
      <w:spacing w:after="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9C1460"/>
    <w:pPr>
      <w:spacing w:after="100"/>
      <w:ind w:left="220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27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27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spektor@coreconsulting.pl" TargetMode="External"/><Relationship Id="rId18" Type="http://schemas.openxmlformats.org/officeDocument/2006/relationships/hyperlink" Target="mailto:inspektor@coreconsulting.p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inspektor@coreconsulting.pl" TargetMode="External"/><Relationship Id="rId17" Type="http://schemas.openxmlformats.org/officeDocument/2006/relationships/hyperlink" Target="mailto:inspektor@coreconsultin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spektor@coreconsulting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nspektor@coreconsulting.p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inspektor@coreconsulting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spektor@coreconsulting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0CC9A-0FE4-4FC6-B391-CD00F5841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37A2B2-DB63-4F66-8632-7B79CDE05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3AE0D6-8027-4603-9FEE-A79BFF823C66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fe4408af-06c5-4a31-8a68-7710fca2cc6b"/>
    <ds:schemaRef ds:uri="fb1ba1ef-cdd3-468f-9675-1ffec799b070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516F9B7-7C0C-4E49-A81D-4F220D615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5730</Words>
  <Characters>34384</Characters>
  <Application>Microsoft Office Word</Application>
  <DocSecurity>0</DocSecurity>
  <Lines>286</Lines>
  <Paragraphs>80</Paragraphs>
  <ScaleCrop>false</ScaleCrop>
  <Company/>
  <LinksUpToDate>false</LinksUpToDate>
  <CharactersWithSpaces>40034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</dc:creator>
  <cp:keywords/>
  <dc:description/>
  <cp:lastModifiedBy>Emilia Martynowicz-Mamajek, Prawnik</cp:lastModifiedBy>
  <cp:revision>332</cp:revision>
  <cp:lastPrinted>2024-04-29T13:54:00Z</cp:lastPrinted>
  <dcterms:created xsi:type="dcterms:W3CDTF">2018-10-24T07:57:00Z</dcterms:created>
  <dcterms:modified xsi:type="dcterms:W3CDTF">2024-04-29T13:54:00Z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